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28D" w:rsidRDefault="002D528D">
      <w:pPr>
        <w:pStyle w:val="Corpodeltesto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docshapegroup2" o:spid="_x0000_s1029" style="width:488.85pt;height:95.35pt;mso-position-horizontal-relative:char;mso-position-vertical-relative:line" coordsize="9777,190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8419;top:231;width:915;height:502">
              <v:imagedata r:id="rId7" o:title=""/>
            </v:shape>
            <v:shape id="docshape4" o:spid="_x0000_s1031" type="#_x0000_t75" alt="Immagine che contiene testo  Descrizione generata automaticamente" style="position:absolute;width:9777;height:1468">
              <v:imagedata r:id="rId8" o:title=""/>
            </v:shape>
            <v:shape id="docshape5" o:spid="_x0000_s1030" type="#_x0000_t75" alt="LOGO" style="position:absolute;left:4370;top:1457;width:780;height:450">
              <v:imagedata r:id="rId9" o:title=""/>
            </v:shape>
            <w10:wrap type="none"/>
            <w10:anchorlock/>
          </v:group>
        </w:pict>
      </w:r>
    </w:p>
    <w:p w:rsidR="002D528D" w:rsidRDefault="00454324">
      <w:pPr>
        <w:spacing w:before="59" w:line="256" w:lineRule="auto"/>
        <w:ind w:left="2479" w:right="2712" w:hanging="46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MINISTERO DELL’ISTRUZIONE E DEL MERITO</w:t>
      </w:r>
      <w:r>
        <w:rPr>
          <w:rFonts w:ascii="Times New Roman" w:hAnsi="Times New Roman"/>
          <w:b/>
          <w:spacing w:val="40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UFFICIO</w:t>
      </w:r>
      <w:r>
        <w:rPr>
          <w:rFonts w:ascii="Times New Roman" w:hAnsi="Times New Roman"/>
          <w:b/>
          <w:spacing w:val="-7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SCOLASTICO</w:t>
      </w:r>
      <w:r>
        <w:rPr>
          <w:rFonts w:ascii="Times New Roman" w:hAnsi="Times New Roman"/>
          <w:b/>
          <w:spacing w:val="-7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REGIONALE</w:t>
      </w:r>
      <w:r>
        <w:rPr>
          <w:rFonts w:ascii="Times New Roman" w:hAnsi="Times New Roman"/>
          <w:b/>
          <w:spacing w:val="-10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PER</w:t>
      </w:r>
      <w:r>
        <w:rPr>
          <w:rFonts w:ascii="Times New Roman" w:hAnsi="Times New Roman"/>
          <w:b/>
          <w:spacing w:val="-11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LA</w:t>
      </w:r>
      <w:r>
        <w:rPr>
          <w:rFonts w:ascii="Times New Roman" w:hAnsi="Times New Roman"/>
          <w:b/>
          <w:spacing w:val="-7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CAMPANIA</w:t>
      </w:r>
    </w:p>
    <w:p w:rsidR="002D528D" w:rsidRDefault="00454324">
      <w:pPr>
        <w:spacing w:line="201" w:lineRule="exact"/>
        <w:ind w:left="-1" w:right="270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Istituto</w:t>
      </w:r>
      <w:r>
        <w:rPr>
          <w:rFonts w:ascii="Times New Roman" w:hAnsi="Times New Roman"/>
          <w:b/>
          <w:spacing w:val="-6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Comprensivo</w:t>
      </w:r>
      <w:r>
        <w:rPr>
          <w:rFonts w:ascii="Times New Roman" w:hAnsi="Times New Roman"/>
          <w:b/>
          <w:spacing w:val="-6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“88°</w:t>
      </w:r>
      <w:r>
        <w:rPr>
          <w:rFonts w:ascii="Times New Roman" w:hAnsi="Times New Roman"/>
          <w:b/>
          <w:spacing w:val="-3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EDUARDO</w:t>
      </w:r>
      <w:r>
        <w:rPr>
          <w:rFonts w:ascii="Times New Roman" w:hAnsi="Times New Roman"/>
          <w:b/>
          <w:spacing w:val="-4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DE</w:t>
      </w:r>
      <w:r>
        <w:rPr>
          <w:rFonts w:ascii="Times New Roman" w:hAnsi="Times New Roman"/>
          <w:b/>
          <w:spacing w:val="-8"/>
          <w:sz w:val="18"/>
        </w:rPr>
        <w:t xml:space="preserve"> </w:t>
      </w:r>
      <w:r>
        <w:rPr>
          <w:rFonts w:ascii="Times New Roman" w:hAnsi="Times New Roman"/>
          <w:b/>
          <w:spacing w:val="-2"/>
          <w:sz w:val="18"/>
        </w:rPr>
        <w:t>FILIPPO”</w:t>
      </w:r>
    </w:p>
    <w:p w:rsidR="002D528D" w:rsidRDefault="00454324">
      <w:pPr>
        <w:spacing w:before="13"/>
        <w:ind w:right="285"/>
        <w:jc w:val="center"/>
        <w:rPr>
          <w:rFonts w:ascii="Times New Roman"/>
          <w:b/>
          <w:sz w:val="16"/>
        </w:rPr>
      </w:pPr>
      <w:r>
        <w:rPr>
          <w:rFonts w:ascii="Times New Roman"/>
          <w:b/>
          <w:noProof/>
          <w:sz w:val="16"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948689</wp:posOffset>
            </wp:positionH>
            <wp:positionV relativeFrom="paragraph">
              <wp:posOffset>57083</wp:posOffset>
            </wp:positionV>
            <wp:extent cx="447675" cy="404446"/>
            <wp:effectExtent l="0" t="0" r="0" b="0"/>
            <wp:wrapNone/>
            <wp:docPr id="6" name="Image 6" descr="Logo Regione Campani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Logo Regione Campania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0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/>
          <w:sz w:val="16"/>
        </w:rPr>
        <w:t>CODICE</w:t>
      </w:r>
      <w:r>
        <w:rPr>
          <w:rFonts w:ascii="Times New Roman"/>
          <w:b/>
          <w:spacing w:val="-6"/>
          <w:sz w:val="16"/>
        </w:rPr>
        <w:t xml:space="preserve"> </w:t>
      </w:r>
      <w:r>
        <w:rPr>
          <w:rFonts w:ascii="Times New Roman"/>
          <w:b/>
          <w:sz w:val="16"/>
        </w:rPr>
        <w:t>FISCALE</w:t>
      </w:r>
      <w:r>
        <w:rPr>
          <w:rFonts w:ascii="Times New Roman"/>
          <w:b/>
          <w:spacing w:val="-5"/>
          <w:sz w:val="16"/>
        </w:rPr>
        <w:t xml:space="preserve"> </w:t>
      </w:r>
      <w:r>
        <w:rPr>
          <w:rFonts w:ascii="Times New Roman"/>
          <w:b/>
          <w:sz w:val="16"/>
        </w:rPr>
        <w:t>94097170636</w:t>
      </w:r>
      <w:r>
        <w:rPr>
          <w:rFonts w:ascii="Times New Roman"/>
          <w:b/>
          <w:spacing w:val="1"/>
          <w:sz w:val="16"/>
        </w:rPr>
        <w:t xml:space="preserve"> </w:t>
      </w:r>
      <w:r>
        <w:rPr>
          <w:rFonts w:ascii="Times New Roman"/>
          <w:b/>
          <w:sz w:val="16"/>
        </w:rPr>
        <w:t>-</w:t>
      </w:r>
      <w:r>
        <w:rPr>
          <w:rFonts w:ascii="Times New Roman"/>
          <w:b/>
          <w:spacing w:val="-5"/>
          <w:sz w:val="16"/>
        </w:rPr>
        <w:t xml:space="preserve"> </w:t>
      </w:r>
      <w:r>
        <w:rPr>
          <w:rFonts w:ascii="Times New Roman"/>
          <w:b/>
          <w:sz w:val="16"/>
        </w:rPr>
        <w:t>CODICE</w:t>
      </w:r>
      <w:r>
        <w:rPr>
          <w:rFonts w:ascii="Times New Roman"/>
          <w:b/>
          <w:spacing w:val="-5"/>
          <w:sz w:val="16"/>
        </w:rPr>
        <w:t xml:space="preserve"> </w:t>
      </w:r>
      <w:r>
        <w:rPr>
          <w:rFonts w:ascii="Times New Roman"/>
          <w:b/>
          <w:sz w:val="16"/>
        </w:rPr>
        <w:t>MECCANOGRAFICO</w:t>
      </w:r>
      <w:r>
        <w:rPr>
          <w:rFonts w:ascii="Times New Roman"/>
          <w:b/>
          <w:spacing w:val="-5"/>
          <w:sz w:val="16"/>
        </w:rPr>
        <w:t xml:space="preserve"> </w:t>
      </w:r>
      <w:r>
        <w:rPr>
          <w:rFonts w:ascii="Times New Roman"/>
          <w:b/>
          <w:spacing w:val="-2"/>
          <w:sz w:val="16"/>
        </w:rPr>
        <w:t>NAIC8B300N</w:t>
      </w:r>
    </w:p>
    <w:p w:rsidR="002D528D" w:rsidRDefault="00454324">
      <w:pPr>
        <w:spacing w:before="13"/>
        <w:ind w:left="-1" w:right="272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noProof/>
          <w:sz w:val="18"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6055854</wp:posOffset>
            </wp:positionH>
            <wp:positionV relativeFrom="paragraph">
              <wp:posOffset>33325</wp:posOffset>
            </wp:positionV>
            <wp:extent cx="516184" cy="319255"/>
            <wp:effectExtent l="0" t="0" r="0" b="0"/>
            <wp:wrapNone/>
            <wp:docPr id="7" name="Image 7" descr="Risultati immagini per PO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Risultati immagini per PON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184" cy="319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18"/>
        </w:rPr>
        <w:t>Via</w:t>
      </w:r>
      <w:r>
        <w:rPr>
          <w:rFonts w:ascii="Times New Roman" w:hAnsi="Times New Roman"/>
          <w:b/>
          <w:spacing w:val="-3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Il</w:t>
      </w:r>
      <w:r>
        <w:rPr>
          <w:rFonts w:ascii="Times New Roman" w:hAnsi="Times New Roman"/>
          <w:b/>
          <w:spacing w:val="-5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Flauto</w:t>
      </w:r>
      <w:r>
        <w:rPr>
          <w:rFonts w:ascii="Times New Roman" w:hAnsi="Times New Roman"/>
          <w:b/>
          <w:spacing w:val="-2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Magico</w:t>
      </w:r>
      <w:r>
        <w:rPr>
          <w:rFonts w:ascii="Times New Roman" w:hAnsi="Times New Roman"/>
          <w:b/>
          <w:spacing w:val="-2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Lotto</w:t>
      </w:r>
      <w:r>
        <w:rPr>
          <w:rFonts w:ascii="Times New Roman" w:hAnsi="Times New Roman"/>
          <w:b/>
          <w:spacing w:val="-2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I</w:t>
      </w:r>
      <w:r>
        <w:rPr>
          <w:rFonts w:ascii="Times New Roman" w:hAnsi="Times New Roman"/>
          <w:b/>
          <w:spacing w:val="2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-</w:t>
      </w:r>
      <w:r>
        <w:rPr>
          <w:rFonts w:ascii="Times New Roman" w:hAnsi="Times New Roman"/>
          <w:b/>
          <w:spacing w:val="-1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CAP.</w:t>
      </w:r>
      <w:r>
        <w:rPr>
          <w:rFonts w:ascii="Times New Roman" w:hAnsi="Times New Roman"/>
          <w:b/>
          <w:spacing w:val="-1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80147</w:t>
      </w:r>
      <w:r>
        <w:rPr>
          <w:rFonts w:ascii="Times New Roman" w:hAnsi="Times New Roman"/>
          <w:b/>
          <w:spacing w:val="-2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–</w:t>
      </w:r>
      <w:r>
        <w:rPr>
          <w:rFonts w:ascii="Times New Roman" w:hAnsi="Times New Roman"/>
          <w:b/>
          <w:spacing w:val="-2"/>
          <w:sz w:val="18"/>
        </w:rPr>
        <w:t xml:space="preserve"> Napoli</w:t>
      </w:r>
    </w:p>
    <w:p w:rsidR="002D528D" w:rsidRDefault="00454324">
      <w:pPr>
        <w:spacing w:before="9"/>
        <w:ind w:left="-1" w:right="110"/>
        <w:jc w:val="center"/>
        <w:rPr>
          <w:rFonts w:ascii="Times New Roman"/>
          <w:b/>
          <w:i/>
          <w:sz w:val="16"/>
        </w:rPr>
      </w:pPr>
      <w:r>
        <w:rPr>
          <w:rFonts w:ascii="Times New Roman"/>
          <w:b/>
          <w:i/>
          <w:noProof/>
          <w:sz w:val="16"/>
          <w:lang w:eastAsia="it-IT"/>
        </w:rPr>
        <w:drawing>
          <wp:anchor distT="0" distB="0" distL="0" distR="0" simplePos="0" relativeHeight="487349248" behindDoc="1" locked="0" layoutInCell="1" allowOverlap="1">
            <wp:simplePos x="0" y="0"/>
            <wp:positionH relativeFrom="page">
              <wp:posOffset>3061461</wp:posOffset>
            </wp:positionH>
            <wp:positionV relativeFrom="paragraph">
              <wp:posOffset>9303</wp:posOffset>
            </wp:positionV>
            <wp:extent cx="158495" cy="109727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95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/>
          <w:i/>
          <w:sz w:val="16"/>
        </w:rPr>
        <w:t>dir.</w:t>
      </w:r>
      <w:r>
        <w:rPr>
          <w:rFonts w:ascii="Times New Roman"/>
          <w:b/>
          <w:i/>
          <w:spacing w:val="-3"/>
          <w:sz w:val="16"/>
        </w:rPr>
        <w:t xml:space="preserve"> </w:t>
      </w:r>
      <w:r>
        <w:rPr>
          <w:rFonts w:ascii="Times New Roman"/>
          <w:b/>
          <w:i/>
          <w:sz w:val="16"/>
        </w:rPr>
        <w:t>081/7748581</w:t>
      </w:r>
      <w:r>
        <w:rPr>
          <w:rFonts w:ascii="Times New Roman"/>
          <w:b/>
          <w:i/>
          <w:spacing w:val="4"/>
          <w:sz w:val="16"/>
        </w:rPr>
        <w:t xml:space="preserve"> </w:t>
      </w:r>
      <w:r>
        <w:rPr>
          <w:rFonts w:ascii="Times New Roman"/>
          <w:b/>
          <w:i/>
          <w:sz w:val="16"/>
        </w:rPr>
        <w:t>-</w:t>
      </w:r>
      <w:r>
        <w:rPr>
          <w:rFonts w:ascii="Times New Roman"/>
          <w:b/>
          <w:i/>
          <w:spacing w:val="-2"/>
          <w:sz w:val="16"/>
        </w:rPr>
        <w:t xml:space="preserve"> 0817746448</w:t>
      </w:r>
    </w:p>
    <w:p w:rsidR="002D528D" w:rsidRDefault="00454324">
      <w:pPr>
        <w:spacing w:before="13"/>
        <w:ind w:right="287"/>
        <w:jc w:val="center"/>
        <w:rPr>
          <w:rFonts w:ascii="Times New Roman"/>
          <w:b/>
          <w:i/>
          <w:sz w:val="16"/>
        </w:rPr>
      </w:pPr>
      <w:r>
        <w:rPr>
          <w:rFonts w:ascii="Times New Roman"/>
          <w:b/>
          <w:i/>
          <w:sz w:val="16"/>
        </w:rPr>
        <w:t>e-mail:</w:t>
      </w:r>
      <w:r>
        <w:rPr>
          <w:rFonts w:ascii="Times New Roman"/>
          <w:b/>
          <w:i/>
          <w:spacing w:val="-7"/>
          <w:sz w:val="16"/>
        </w:rPr>
        <w:t xml:space="preserve"> </w:t>
      </w:r>
      <w:hyperlink r:id="rId13">
        <w:r>
          <w:rPr>
            <w:rFonts w:ascii="Times New Roman"/>
            <w:b/>
            <w:i/>
            <w:sz w:val="16"/>
          </w:rPr>
          <w:t>naic8b300n@istruzione.it -</w:t>
        </w:r>
      </w:hyperlink>
      <w:r>
        <w:rPr>
          <w:rFonts w:ascii="Times New Roman"/>
          <w:b/>
          <w:i/>
          <w:spacing w:val="-6"/>
          <w:sz w:val="16"/>
        </w:rPr>
        <w:t xml:space="preserve"> </w:t>
      </w:r>
      <w:r>
        <w:rPr>
          <w:rFonts w:ascii="Times New Roman"/>
          <w:b/>
          <w:i/>
          <w:sz w:val="16"/>
        </w:rPr>
        <w:t>PEC:</w:t>
      </w:r>
      <w:r>
        <w:rPr>
          <w:rFonts w:ascii="Times New Roman"/>
          <w:b/>
          <w:i/>
          <w:spacing w:val="-2"/>
          <w:sz w:val="16"/>
        </w:rPr>
        <w:t xml:space="preserve"> </w:t>
      </w:r>
      <w:hyperlink r:id="rId14">
        <w:r>
          <w:rPr>
            <w:rFonts w:ascii="Times New Roman"/>
            <w:b/>
            <w:i/>
            <w:spacing w:val="-2"/>
            <w:sz w:val="16"/>
          </w:rPr>
          <w:t>naic8b300n@pec.istruzione.it</w:t>
        </w:r>
      </w:hyperlink>
    </w:p>
    <w:p w:rsidR="002D528D" w:rsidRDefault="002D528D">
      <w:pPr>
        <w:pStyle w:val="Corpodeltesto"/>
        <w:ind w:left="0"/>
        <w:jc w:val="left"/>
        <w:rPr>
          <w:rFonts w:ascii="Times New Roman"/>
          <w:b/>
          <w:i/>
          <w:sz w:val="24"/>
        </w:rPr>
      </w:pPr>
    </w:p>
    <w:p w:rsidR="002D528D" w:rsidRDefault="002D528D">
      <w:pPr>
        <w:pStyle w:val="Corpodeltesto"/>
        <w:ind w:left="0"/>
        <w:jc w:val="left"/>
        <w:rPr>
          <w:rFonts w:ascii="Times New Roman"/>
          <w:b/>
          <w:i/>
          <w:sz w:val="24"/>
        </w:rPr>
      </w:pPr>
    </w:p>
    <w:p w:rsidR="002D528D" w:rsidRDefault="002D528D">
      <w:pPr>
        <w:pStyle w:val="Corpodeltesto"/>
        <w:spacing w:before="181"/>
        <w:ind w:left="0"/>
        <w:jc w:val="left"/>
        <w:rPr>
          <w:rFonts w:ascii="Times New Roman"/>
          <w:b/>
          <w:i/>
          <w:sz w:val="24"/>
        </w:rPr>
      </w:pPr>
    </w:p>
    <w:p w:rsidR="002D528D" w:rsidRDefault="002D528D">
      <w:pPr>
        <w:pStyle w:val="Paragrafoelenco"/>
        <w:numPr>
          <w:ilvl w:val="0"/>
          <w:numId w:val="1"/>
        </w:numPr>
        <w:tabs>
          <w:tab w:val="left" w:pos="6373"/>
        </w:tabs>
        <w:ind w:left="6373" w:hanging="249"/>
        <w:rPr>
          <w:b/>
          <w:i/>
          <w:sz w:val="24"/>
        </w:rPr>
      </w:pPr>
      <w:r>
        <w:rPr>
          <w:b/>
          <w:i/>
          <w:sz w:val="24"/>
        </w:rPr>
        <w:pict>
          <v:group id="docshapegroup6" o:spid="_x0000_s1026" style="position:absolute;left:0;text-align:left;margin-left:42.5pt;margin-top:-32.2pt;width:260.2pt;height:41.25pt;z-index:15730688;mso-position-horizontal-relative:page" coordorigin="850,-644" coordsize="5204,825">
            <v:shape id="docshape7" o:spid="_x0000_s1028" type="#_x0000_t75" style="position:absolute;left:860;top:-635;width:5184;height:805">
              <v:imagedata r:id="rId15" o:title=""/>
            </v:shape>
            <v:rect id="docshape8" o:spid="_x0000_s1027" style="position:absolute;left:860;top:-635;width:5184;height:805" filled="f" strokeweight=".35033mm"/>
            <w10:wrap anchorx="page"/>
          </v:group>
        </w:pict>
      </w:r>
      <w:r w:rsidR="00454324">
        <w:rPr>
          <w:b/>
          <w:i/>
          <w:spacing w:val="-4"/>
          <w:sz w:val="24"/>
        </w:rPr>
        <w:t>Albo</w:t>
      </w:r>
    </w:p>
    <w:p w:rsidR="002D528D" w:rsidRDefault="00454324">
      <w:pPr>
        <w:pStyle w:val="Paragrafoelenco"/>
        <w:numPr>
          <w:ilvl w:val="0"/>
          <w:numId w:val="1"/>
        </w:numPr>
        <w:tabs>
          <w:tab w:val="left" w:pos="6373"/>
        </w:tabs>
        <w:ind w:left="6373" w:hanging="249"/>
        <w:rPr>
          <w:b/>
          <w:i/>
          <w:sz w:val="24"/>
        </w:rPr>
      </w:pPr>
      <w:r>
        <w:rPr>
          <w:b/>
          <w:i/>
          <w:sz w:val="24"/>
        </w:rPr>
        <w:t>Amministrazione</w:t>
      </w:r>
      <w:r>
        <w:rPr>
          <w:b/>
          <w:i/>
          <w:spacing w:val="-13"/>
          <w:sz w:val="24"/>
        </w:rPr>
        <w:t xml:space="preserve"> </w:t>
      </w:r>
      <w:r>
        <w:rPr>
          <w:b/>
          <w:i/>
          <w:spacing w:val="-2"/>
          <w:sz w:val="24"/>
        </w:rPr>
        <w:t>Trasparente</w:t>
      </w:r>
    </w:p>
    <w:p w:rsidR="002D528D" w:rsidRDefault="00454324">
      <w:pPr>
        <w:pStyle w:val="Paragrafoelenco"/>
        <w:numPr>
          <w:ilvl w:val="0"/>
          <w:numId w:val="1"/>
        </w:numPr>
        <w:tabs>
          <w:tab w:val="left" w:pos="6373"/>
        </w:tabs>
        <w:ind w:left="6373" w:hanging="249"/>
        <w:rPr>
          <w:b/>
          <w:i/>
          <w:sz w:val="24"/>
        </w:rPr>
      </w:pPr>
      <w:r>
        <w:rPr>
          <w:b/>
          <w:i/>
          <w:sz w:val="24"/>
        </w:rPr>
        <w:t>Sito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sezione</w:t>
      </w:r>
      <w:r>
        <w:rPr>
          <w:b/>
          <w:i/>
          <w:spacing w:val="-4"/>
          <w:sz w:val="24"/>
        </w:rPr>
        <w:t xml:space="preserve"> PNRR</w:t>
      </w:r>
    </w:p>
    <w:p w:rsidR="002D528D" w:rsidRDefault="002D528D">
      <w:pPr>
        <w:pStyle w:val="Corpodeltesto"/>
        <w:ind w:left="0"/>
        <w:jc w:val="left"/>
        <w:rPr>
          <w:rFonts w:ascii="Calibri"/>
          <w:b/>
          <w:i/>
          <w:sz w:val="24"/>
        </w:rPr>
      </w:pPr>
    </w:p>
    <w:p w:rsidR="002D528D" w:rsidRDefault="002D528D">
      <w:pPr>
        <w:pStyle w:val="Corpodeltesto"/>
        <w:ind w:left="0"/>
        <w:jc w:val="left"/>
        <w:rPr>
          <w:rFonts w:ascii="Calibri"/>
          <w:b/>
          <w:i/>
          <w:sz w:val="24"/>
        </w:rPr>
      </w:pPr>
    </w:p>
    <w:p w:rsidR="002D528D" w:rsidRDefault="00454324">
      <w:pPr>
        <w:ind w:left="7" w:right="287"/>
        <w:jc w:val="center"/>
        <w:rPr>
          <w:rFonts w:ascii="Calibri"/>
          <w:b/>
          <w:i/>
          <w:sz w:val="24"/>
        </w:rPr>
      </w:pPr>
      <w:r>
        <w:rPr>
          <w:rFonts w:ascii="Calibri"/>
          <w:b/>
          <w:i/>
          <w:sz w:val="24"/>
        </w:rPr>
        <w:t>OGGETTO:</w:t>
      </w:r>
      <w:r>
        <w:rPr>
          <w:rFonts w:ascii="Calibri"/>
          <w:b/>
          <w:i/>
          <w:spacing w:val="1"/>
          <w:sz w:val="24"/>
        </w:rPr>
        <w:t xml:space="preserve"> </w:t>
      </w:r>
      <w:r>
        <w:rPr>
          <w:rFonts w:ascii="Calibri"/>
          <w:b/>
          <w:i/>
          <w:sz w:val="24"/>
        </w:rPr>
        <w:t>DECRETO</w:t>
      </w:r>
      <w:r>
        <w:rPr>
          <w:rFonts w:ascii="Calibri"/>
          <w:b/>
          <w:i/>
          <w:spacing w:val="1"/>
          <w:sz w:val="24"/>
        </w:rPr>
        <w:t xml:space="preserve"> </w:t>
      </w:r>
      <w:r>
        <w:rPr>
          <w:rFonts w:ascii="Calibri"/>
          <w:b/>
          <w:i/>
          <w:sz w:val="24"/>
        </w:rPr>
        <w:t>APPROVAZIONE</w:t>
      </w:r>
      <w:r>
        <w:rPr>
          <w:rFonts w:ascii="Calibri"/>
          <w:b/>
          <w:i/>
          <w:spacing w:val="2"/>
          <w:sz w:val="24"/>
        </w:rPr>
        <w:t xml:space="preserve"> </w:t>
      </w:r>
      <w:r>
        <w:rPr>
          <w:rFonts w:ascii="Calibri"/>
          <w:b/>
          <w:i/>
          <w:sz w:val="24"/>
        </w:rPr>
        <w:t>GRADUATORIA</w:t>
      </w:r>
      <w:r>
        <w:rPr>
          <w:rFonts w:ascii="Calibri"/>
          <w:b/>
          <w:i/>
          <w:spacing w:val="2"/>
          <w:sz w:val="24"/>
        </w:rPr>
        <w:t xml:space="preserve"> </w:t>
      </w:r>
      <w:r>
        <w:rPr>
          <w:rFonts w:ascii="Calibri"/>
          <w:b/>
          <w:i/>
          <w:sz w:val="24"/>
        </w:rPr>
        <w:t>PROVVISORIA</w:t>
      </w:r>
      <w:r>
        <w:rPr>
          <w:rFonts w:ascii="Calibri"/>
          <w:b/>
          <w:i/>
          <w:spacing w:val="2"/>
          <w:sz w:val="24"/>
        </w:rPr>
        <w:t xml:space="preserve"> </w:t>
      </w:r>
      <w:r>
        <w:rPr>
          <w:rFonts w:ascii="Calibri"/>
          <w:b/>
          <w:i/>
          <w:sz w:val="24"/>
        </w:rPr>
        <w:t>SELEZIONE</w:t>
      </w:r>
      <w:r>
        <w:rPr>
          <w:rFonts w:ascii="Calibri"/>
          <w:b/>
          <w:i/>
          <w:spacing w:val="2"/>
          <w:sz w:val="24"/>
        </w:rPr>
        <w:t xml:space="preserve"> </w:t>
      </w:r>
      <w:proofErr w:type="spellStart"/>
      <w:r>
        <w:rPr>
          <w:rFonts w:ascii="Calibri"/>
          <w:b/>
          <w:i/>
          <w:sz w:val="24"/>
        </w:rPr>
        <w:t>DI</w:t>
      </w:r>
      <w:proofErr w:type="spellEnd"/>
      <w:r>
        <w:rPr>
          <w:rFonts w:ascii="Calibri"/>
          <w:b/>
          <w:i/>
          <w:spacing w:val="2"/>
          <w:sz w:val="24"/>
        </w:rPr>
        <w:t xml:space="preserve"> </w:t>
      </w:r>
      <w:r>
        <w:rPr>
          <w:rFonts w:ascii="Calibri"/>
          <w:b/>
          <w:i/>
          <w:sz w:val="24"/>
        </w:rPr>
        <w:t>ESPERTI,</w:t>
      </w:r>
      <w:r>
        <w:rPr>
          <w:rFonts w:ascii="Calibri"/>
          <w:b/>
          <w:i/>
          <w:spacing w:val="4"/>
          <w:sz w:val="24"/>
        </w:rPr>
        <w:t xml:space="preserve"> </w:t>
      </w:r>
      <w:r>
        <w:rPr>
          <w:rFonts w:ascii="Calibri"/>
          <w:b/>
          <w:i/>
          <w:spacing w:val="-2"/>
          <w:sz w:val="24"/>
        </w:rPr>
        <w:t>TUTOR</w:t>
      </w:r>
    </w:p>
    <w:p w:rsidR="002D528D" w:rsidRDefault="00454324">
      <w:pPr>
        <w:pStyle w:val="Corpodeltesto"/>
        <w:ind w:right="275"/>
      </w:pPr>
      <w:r>
        <w:rPr>
          <w:rFonts w:ascii="Calibri" w:hAnsi="Calibri"/>
          <w:b/>
          <w:i/>
          <w:sz w:val="24"/>
        </w:rPr>
        <w:t>E PERSONALE ATA</w:t>
      </w:r>
      <w:r>
        <w:rPr>
          <w:rFonts w:ascii="Calibri" w:hAnsi="Calibri"/>
          <w:b/>
          <w:i/>
          <w:spacing w:val="80"/>
          <w:sz w:val="24"/>
        </w:rPr>
        <w:t xml:space="preserve"> </w:t>
      </w:r>
      <w:r>
        <w:t xml:space="preserve">per la realizzazione del Progetto “IL MONDO INTORNO” - PROGRAMMA PIANO NAZIONALE </w:t>
      </w:r>
      <w:proofErr w:type="spellStart"/>
      <w:r>
        <w:t>DI</w:t>
      </w:r>
      <w:proofErr w:type="spellEnd"/>
      <w:r>
        <w:t xml:space="preserve"> RIPRESA E RESILIENZA Missione 4 – Istruzione e Ricerca – Componente 1 – Potenziamento dell’offerta dei servizi di istruzione: dagli asili nido alle Università</w:t>
      </w:r>
      <w:r>
        <w:rPr>
          <w:spacing w:val="25"/>
        </w:rPr>
        <w:t xml:space="preserve"> </w:t>
      </w:r>
      <w:r>
        <w:t>– Investiment</w:t>
      </w:r>
      <w:r>
        <w:t>o</w:t>
      </w:r>
    </w:p>
    <w:p w:rsidR="002D528D" w:rsidRDefault="00454324">
      <w:pPr>
        <w:ind w:left="2" w:right="279"/>
        <w:jc w:val="both"/>
        <w:rPr>
          <w:rFonts w:ascii="Arial" w:hAnsi="Arial"/>
          <w:i/>
          <w:sz w:val="23"/>
        </w:rPr>
      </w:pPr>
      <w:r>
        <w:t xml:space="preserve">3.1. “Nuove competenze e nuovi linguaggi” Decreto del Ministro dell’istruzione e del merito 12 aprile 2023, n. 65 Interventi di orientamento e formazione per il potenziamento delle competenze STEM, digitali, di innovazione e linguistiche per studentesse </w:t>
      </w:r>
      <w:r>
        <w:t xml:space="preserve">e studenti e delle competenze </w:t>
      </w:r>
      <w:proofErr w:type="spellStart"/>
      <w:r>
        <w:t>multilinguistiche</w:t>
      </w:r>
      <w:proofErr w:type="spellEnd"/>
      <w:r>
        <w:t xml:space="preserve"> dei docenti. </w:t>
      </w:r>
      <w:r>
        <w:rPr>
          <w:rFonts w:ascii="Arial" w:hAnsi="Arial"/>
          <w:i/>
        </w:rPr>
        <w:t xml:space="preserve">Codice progetto: NAIC8B300N - M4C1I3.1-2023-1143-P-27895 . </w:t>
      </w:r>
      <w:r>
        <w:rPr>
          <w:rFonts w:ascii="Arial" w:hAnsi="Arial"/>
          <w:i/>
          <w:sz w:val="23"/>
        </w:rPr>
        <w:t xml:space="preserve">CUP: </w:t>
      </w:r>
      <w:r>
        <w:rPr>
          <w:rFonts w:ascii="Arial" w:hAnsi="Arial"/>
          <w:i/>
          <w:spacing w:val="-2"/>
          <w:sz w:val="23"/>
        </w:rPr>
        <w:t>C64D23001630006</w:t>
      </w:r>
    </w:p>
    <w:p w:rsidR="002D528D" w:rsidRDefault="002D528D">
      <w:pPr>
        <w:pStyle w:val="Corpodeltesto"/>
        <w:ind w:left="0"/>
        <w:jc w:val="left"/>
        <w:rPr>
          <w:rFonts w:ascii="Arial"/>
          <w:i/>
        </w:rPr>
      </w:pPr>
    </w:p>
    <w:p w:rsidR="002D528D" w:rsidRDefault="002D528D">
      <w:pPr>
        <w:pStyle w:val="Corpodeltesto"/>
        <w:ind w:left="0"/>
        <w:jc w:val="left"/>
        <w:rPr>
          <w:rFonts w:ascii="Arial"/>
          <w:i/>
        </w:rPr>
      </w:pPr>
    </w:p>
    <w:p w:rsidR="002D528D" w:rsidRDefault="002D528D">
      <w:pPr>
        <w:pStyle w:val="Corpodeltesto"/>
        <w:ind w:left="0"/>
        <w:jc w:val="left"/>
        <w:rPr>
          <w:rFonts w:ascii="Arial"/>
          <w:i/>
        </w:rPr>
      </w:pPr>
    </w:p>
    <w:p w:rsidR="002D528D" w:rsidRDefault="002D528D">
      <w:pPr>
        <w:pStyle w:val="Corpodeltesto"/>
        <w:spacing w:before="89"/>
        <w:ind w:left="0"/>
        <w:jc w:val="left"/>
        <w:rPr>
          <w:rFonts w:ascii="Arial"/>
          <w:i/>
        </w:rPr>
      </w:pPr>
    </w:p>
    <w:p w:rsidR="002D528D" w:rsidRDefault="00454324">
      <w:pPr>
        <w:ind w:left="10" w:right="285"/>
        <w:jc w:val="center"/>
        <w:rPr>
          <w:rFonts w:ascii="Calibri"/>
          <w:b/>
        </w:rPr>
      </w:pPr>
      <w:bookmarkStart w:id="0" w:name="IL_DIRIGENTE_SCOLASTICO"/>
      <w:bookmarkEnd w:id="0"/>
      <w:r>
        <w:rPr>
          <w:rFonts w:ascii="Calibri"/>
          <w:b/>
        </w:rPr>
        <w:t>IL</w:t>
      </w:r>
      <w:r>
        <w:rPr>
          <w:rFonts w:ascii="Calibri"/>
          <w:b/>
          <w:spacing w:val="-8"/>
        </w:rPr>
        <w:t xml:space="preserve"> </w:t>
      </w:r>
      <w:r>
        <w:rPr>
          <w:rFonts w:ascii="Calibri"/>
          <w:b/>
        </w:rPr>
        <w:t>DIRIGENTE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  <w:spacing w:val="-2"/>
        </w:rPr>
        <w:t>SCOLASTICO</w:t>
      </w:r>
    </w:p>
    <w:p w:rsidR="002D528D" w:rsidRDefault="002D528D">
      <w:pPr>
        <w:pStyle w:val="Corpodeltesto"/>
        <w:ind w:left="0"/>
        <w:jc w:val="left"/>
        <w:rPr>
          <w:rFonts w:ascii="Calibri"/>
          <w:b/>
        </w:rPr>
      </w:pPr>
    </w:p>
    <w:p w:rsidR="002D528D" w:rsidRDefault="002D528D">
      <w:pPr>
        <w:pStyle w:val="Corpodeltesto"/>
        <w:spacing w:before="3"/>
        <w:ind w:left="0"/>
        <w:jc w:val="left"/>
        <w:rPr>
          <w:rFonts w:ascii="Calibri"/>
          <w:b/>
        </w:rPr>
      </w:pPr>
    </w:p>
    <w:p w:rsidR="002D528D" w:rsidRDefault="00454324">
      <w:pPr>
        <w:pStyle w:val="Corpodeltesto"/>
        <w:spacing w:before="1" w:line="247" w:lineRule="auto"/>
        <w:ind w:right="294"/>
      </w:pPr>
      <w:r>
        <w:rPr>
          <w:rFonts w:ascii="Arial" w:hAnsi="Arial"/>
          <w:b/>
          <w:color w:val="313131"/>
        </w:rPr>
        <w:t xml:space="preserve">VISTO </w:t>
      </w:r>
      <w:r>
        <w:rPr>
          <w:color w:val="313131"/>
        </w:rPr>
        <w:t>la legge 7 agosto 1990, n. 241, recante “Nuove norme in materia di procedimento amministrativo e di diritto di accesso ai documenti amministrativi”;</w:t>
      </w:r>
    </w:p>
    <w:p w:rsidR="002D528D" w:rsidRDefault="00454324">
      <w:pPr>
        <w:pStyle w:val="Corpodeltesto"/>
        <w:spacing w:line="242" w:lineRule="auto"/>
        <w:ind w:right="280"/>
      </w:pPr>
      <w:r>
        <w:rPr>
          <w:rFonts w:ascii="Arial" w:hAnsi="Arial"/>
          <w:b/>
          <w:color w:val="313131"/>
        </w:rPr>
        <w:t xml:space="preserve">VISTO </w:t>
      </w:r>
      <w:r>
        <w:rPr>
          <w:color w:val="313131"/>
        </w:rPr>
        <w:t>la legge 15 marzo 1997, n. 59, recante “Delega al Governo per il conferimento di funzioni e compiti a</w:t>
      </w:r>
      <w:r>
        <w:rPr>
          <w:color w:val="313131"/>
        </w:rPr>
        <w:t>lle regioni ed enti locali, per la riforma della pubblica amministrazione e per la semplificazione amministrativa”, e, in particolare l’articolo 21;</w:t>
      </w:r>
    </w:p>
    <w:p w:rsidR="002D528D" w:rsidRDefault="00454324">
      <w:pPr>
        <w:pStyle w:val="Corpodeltesto"/>
        <w:ind w:right="242"/>
        <w:jc w:val="left"/>
      </w:pPr>
      <w:r>
        <w:rPr>
          <w:rFonts w:ascii="Arial" w:hAnsi="Arial"/>
          <w:b/>
          <w:color w:val="313131"/>
        </w:rPr>
        <w:t>VISTO</w:t>
      </w:r>
      <w:r>
        <w:rPr>
          <w:rFonts w:ascii="Arial" w:hAnsi="Arial"/>
          <w:b/>
          <w:color w:val="313131"/>
          <w:spacing w:val="25"/>
        </w:rPr>
        <w:t xml:space="preserve"> </w:t>
      </w:r>
      <w:r>
        <w:rPr>
          <w:color w:val="313131"/>
        </w:rPr>
        <w:t>la</w:t>
      </w:r>
      <w:r>
        <w:rPr>
          <w:color w:val="313131"/>
          <w:spacing w:val="29"/>
        </w:rPr>
        <w:t xml:space="preserve"> </w:t>
      </w:r>
      <w:r>
        <w:rPr>
          <w:color w:val="313131"/>
        </w:rPr>
        <w:t>legge</w:t>
      </w:r>
      <w:r>
        <w:rPr>
          <w:color w:val="313131"/>
          <w:spacing w:val="24"/>
        </w:rPr>
        <w:t xml:space="preserve"> </w:t>
      </w:r>
      <w:r>
        <w:rPr>
          <w:color w:val="313131"/>
        </w:rPr>
        <w:t>16</w:t>
      </w:r>
      <w:r>
        <w:rPr>
          <w:color w:val="313131"/>
          <w:spacing w:val="24"/>
        </w:rPr>
        <w:t xml:space="preserve"> </w:t>
      </w:r>
      <w:r>
        <w:rPr>
          <w:color w:val="313131"/>
        </w:rPr>
        <w:t>gennaio</w:t>
      </w:r>
      <w:r>
        <w:rPr>
          <w:color w:val="313131"/>
          <w:spacing w:val="24"/>
        </w:rPr>
        <w:t xml:space="preserve"> </w:t>
      </w:r>
      <w:r>
        <w:rPr>
          <w:color w:val="313131"/>
        </w:rPr>
        <w:t>2003,</w:t>
      </w:r>
      <w:r>
        <w:rPr>
          <w:color w:val="313131"/>
          <w:spacing w:val="28"/>
        </w:rPr>
        <w:t xml:space="preserve"> </w:t>
      </w:r>
      <w:r>
        <w:rPr>
          <w:color w:val="313131"/>
        </w:rPr>
        <w:t>n.</w:t>
      </w:r>
      <w:r>
        <w:rPr>
          <w:color w:val="313131"/>
          <w:spacing w:val="28"/>
        </w:rPr>
        <w:t xml:space="preserve"> </w:t>
      </w:r>
      <w:r>
        <w:rPr>
          <w:color w:val="313131"/>
        </w:rPr>
        <w:t>3,</w:t>
      </w:r>
      <w:r>
        <w:rPr>
          <w:color w:val="313131"/>
          <w:spacing w:val="24"/>
        </w:rPr>
        <w:t xml:space="preserve"> </w:t>
      </w:r>
      <w:r>
        <w:rPr>
          <w:color w:val="313131"/>
        </w:rPr>
        <w:t>recante</w:t>
      </w:r>
      <w:r>
        <w:rPr>
          <w:color w:val="313131"/>
          <w:spacing w:val="24"/>
        </w:rPr>
        <w:t xml:space="preserve"> </w:t>
      </w:r>
      <w:r>
        <w:rPr>
          <w:color w:val="313131"/>
        </w:rPr>
        <w:t xml:space="preserve">“Disposizioni </w:t>
      </w:r>
      <w:proofErr w:type="spellStart"/>
      <w:r>
        <w:rPr>
          <w:color w:val="313131"/>
        </w:rPr>
        <w:t>ordinamentali</w:t>
      </w:r>
      <w:proofErr w:type="spellEnd"/>
      <w:r>
        <w:rPr>
          <w:color w:val="313131"/>
          <w:spacing w:val="26"/>
        </w:rPr>
        <w:t xml:space="preserve"> </w:t>
      </w:r>
      <w:r>
        <w:rPr>
          <w:color w:val="313131"/>
        </w:rPr>
        <w:t>in</w:t>
      </w:r>
      <w:r>
        <w:rPr>
          <w:color w:val="313131"/>
          <w:spacing w:val="29"/>
        </w:rPr>
        <w:t xml:space="preserve"> </w:t>
      </w:r>
      <w:r>
        <w:rPr>
          <w:color w:val="313131"/>
        </w:rPr>
        <w:t>materia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di</w:t>
      </w:r>
      <w:r>
        <w:rPr>
          <w:color w:val="313131"/>
          <w:spacing w:val="26"/>
        </w:rPr>
        <w:t xml:space="preserve"> </w:t>
      </w:r>
      <w:r>
        <w:rPr>
          <w:color w:val="313131"/>
        </w:rPr>
        <w:t>pubblica amministra</w:t>
      </w:r>
      <w:r>
        <w:rPr>
          <w:color w:val="313131"/>
        </w:rPr>
        <w:t>zione”</w:t>
      </w:r>
      <w:r>
        <w:rPr>
          <w:color w:val="313131"/>
          <w:spacing w:val="80"/>
        </w:rPr>
        <w:t xml:space="preserve"> </w:t>
      </w:r>
      <w:r>
        <w:rPr>
          <w:color w:val="313131"/>
        </w:rPr>
        <w:t>e,</w:t>
      </w:r>
      <w:r>
        <w:rPr>
          <w:color w:val="313131"/>
          <w:spacing w:val="75"/>
          <w:w w:val="150"/>
        </w:rPr>
        <w:t xml:space="preserve"> </w:t>
      </w:r>
      <w:r>
        <w:rPr>
          <w:color w:val="313131"/>
        </w:rPr>
        <w:t>in</w:t>
      </w:r>
      <w:r>
        <w:rPr>
          <w:color w:val="313131"/>
          <w:spacing w:val="80"/>
        </w:rPr>
        <w:t xml:space="preserve"> </w:t>
      </w:r>
      <w:r>
        <w:rPr>
          <w:color w:val="313131"/>
        </w:rPr>
        <w:t>particolare,</w:t>
      </w:r>
      <w:r>
        <w:rPr>
          <w:color w:val="313131"/>
          <w:spacing w:val="75"/>
          <w:w w:val="150"/>
        </w:rPr>
        <w:t xml:space="preserve"> </w:t>
      </w:r>
      <w:r>
        <w:rPr>
          <w:color w:val="313131"/>
        </w:rPr>
        <w:t>l’articolo</w:t>
      </w:r>
      <w:r>
        <w:rPr>
          <w:color w:val="313131"/>
          <w:spacing w:val="80"/>
        </w:rPr>
        <w:t xml:space="preserve"> </w:t>
      </w:r>
      <w:r>
        <w:rPr>
          <w:color w:val="313131"/>
        </w:rPr>
        <w:t>11,</w:t>
      </w:r>
      <w:r>
        <w:rPr>
          <w:color w:val="313131"/>
          <w:spacing w:val="75"/>
          <w:w w:val="150"/>
        </w:rPr>
        <w:t xml:space="preserve"> </w:t>
      </w:r>
      <w:r>
        <w:rPr>
          <w:color w:val="313131"/>
        </w:rPr>
        <w:t>comma</w:t>
      </w:r>
      <w:r>
        <w:rPr>
          <w:color w:val="313131"/>
          <w:spacing w:val="76"/>
          <w:w w:val="150"/>
        </w:rPr>
        <w:t xml:space="preserve"> </w:t>
      </w:r>
      <w:r>
        <w:rPr>
          <w:color w:val="313131"/>
        </w:rPr>
        <w:t>2-bis,</w:t>
      </w:r>
      <w:r>
        <w:rPr>
          <w:color w:val="313131"/>
          <w:spacing w:val="80"/>
        </w:rPr>
        <w:t xml:space="preserve"> </w:t>
      </w:r>
      <w:r>
        <w:rPr>
          <w:color w:val="313131"/>
        </w:rPr>
        <w:t>ai</w:t>
      </w:r>
      <w:r>
        <w:rPr>
          <w:color w:val="313131"/>
          <w:spacing w:val="80"/>
        </w:rPr>
        <w:t xml:space="preserve"> </w:t>
      </w:r>
      <w:r>
        <w:rPr>
          <w:color w:val="313131"/>
        </w:rPr>
        <w:t>sensi</w:t>
      </w:r>
      <w:r>
        <w:rPr>
          <w:color w:val="313131"/>
          <w:spacing w:val="80"/>
        </w:rPr>
        <w:t xml:space="preserve"> </w:t>
      </w:r>
      <w:r>
        <w:rPr>
          <w:color w:val="313131"/>
        </w:rPr>
        <w:t>del</w:t>
      </w:r>
      <w:r>
        <w:rPr>
          <w:color w:val="313131"/>
          <w:spacing w:val="80"/>
        </w:rPr>
        <w:t xml:space="preserve"> </w:t>
      </w:r>
      <w:r>
        <w:rPr>
          <w:color w:val="313131"/>
        </w:rPr>
        <w:t>quale</w:t>
      </w:r>
      <w:r>
        <w:rPr>
          <w:color w:val="313131"/>
          <w:spacing w:val="76"/>
          <w:w w:val="150"/>
        </w:rPr>
        <w:t xml:space="preserve"> </w:t>
      </w:r>
      <w:r>
        <w:rPr>
          <w:color w:val="313131"/>
        </w:rPr>
        <w:t>“gli</w:t>
      </w:r>
      <w:r>
        <w:rPr>
          <w:color w:val="313131"/>
          <w:spacing w:val="80"/>
        </w:rPr>
        <w:t xml:space="preserve"> </w:t>
      </w:r>
      <w:r>
        <w:rPr>
          <w:color w:val="313131"/>
        </w:rPr>
        <w:t>atti amministrativi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anche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di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natura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regolamentare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adottati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dalle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Amministrazioni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di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cui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all’articolo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1, comma 2, del</w:t>
      </w:r>
      <w:r>
        <w:rPr>
          <w:color w:val="313131"/>
          <w:spacing w:val="-2"/>
        </w:rPr>
        <w:t xml:space="preserve"> </w:t>
      </w:r>
      <w:r>
        <w:rPr>
          <w:color w:val="313131"/>
        </w:rPr>
        <w:t>decreto legislativo 30 marzo 2001, n. 165, che dispongono il</w:t>
      </w:r>
      <w:r>
        <w:rPr>
          <w:color w:val="313131"/>
          <w:spacing w:val="-6"/>
        </w:rPr>
        <w:t xml:space="preserve"> </w:t>
      </w:r>
      <w:r>
        <w:rPr>
          <w:color w:val="313131"/>
        </w:rPr>
        <w:t>finanziamento pubblico</w:t>
      </w:r>
      <w:r>
        <w:rPr>
          <w:color w:val="313131"/>
          <w:spacing w:val="-3"/>
        </w:rPr>
        <w:t xml:space="preserve"> </w:t>
      </w:r>
      <w:r>
        <w:rPr>
          <w:color w:val="313131"/>
        </w:rPr>
        <w:t>o autorizzano</w:t>
      </w:r>
      <w:r>
        <w:rPr>
          <w:color w:val="313131"/>
          <w:spacing w:val="80"/>
          <w:w w:val="150"/>
        </w:rPr>
        <w:t xml:space="preserve"> </w:t>
      </w:r>
      <w:r>
        <w:rPr>
          <w:color w:val="313131"/>
        </w:rPr>
        <w:t>l’esecuzione</w:t>
      </w:r>
      <w:r>
        <w:rPr>
          <w:color w:val="313131"/>
          <w:spacing w:val="80"/>
          <w:w w:val="150"/>
        </w:rPr>
        <w:t xml:space="preserve"> </w:t>
      </w:r>
      <w:r>
        <w:rPr>
          <w:color w:val="313131"/>
        </w:rPr>
        <w:t>di</w:t>
      </w:r>
      <w:r>
        <w:rPr>
          <w:color w:val="313131"/>
          <w:spacing w:val="80"/>
          <w:w w:val="150"/>
        </w:rPr>
        <w:t xml:space="preserve"> </w:t>
      </w:r>
      <w:r>
        <w:rPr>
          <w:color w:val="313131"/>
        </w:rPr>
        <w:t>progetti</w:t>
      </w:r>
      <w:r>
        <w:rPr>
          <w:color w:val="313131"/>
          <w:spacing w:val="80"/>
          <w:w w:val="150"/>
        </w:rPr>
        <w:t xml:space="preserve"> </w:t>
      </w:r>
      <w:r>
        <w:rPr>
          <w:color w:val="313131"/>
        </w:rPr>
        <w:t>di</w:t>
      </w:r>
      <w:r>
        <w:rPr>
          <w:color w:val="313131"/>
          <w:spacing w:val="80"/>
          <w:w w:val="150"/>
        </w:rPr>
        <w:t xml:space="preserve"> </w:t>
      </w:r>
      <w:r>
        <w:rPr>
          <w:color w:val="313131"/>
        </w:rPr>
        <w:t>investimento</w:t>
      </w:r>
      <w:r>
        <w:rPr>
          <w:color w:val="313131"/>
          <w:spacing w:val="80"/>
          <w:w w:val="150"/>
        </w:rPr>
        <w:t xml:space="preserve"> </w:t>
      </w:r>
      <w:r>
        <w:rPr>
          <w:color w:val="313131"/>
        </w:rPr>
        <w:t>pubblico,</w:t>
      </w:r>
      <w:r>
        <w:rPr>
          <w:color w:val="313131"/>
          <w:spacing w:val="80"/>
          <w:w w:val="150"/>
        </w:rPr>
        <w:t xml:space="preserve"> </w:t>
      </w:r>
      <w:r>
        <w:rPr>
          <w:color w:val="313131"/>
        </w:rPr>
        <w:t>sono</w:t>
      </w:r>
      <w:r>
        <w:rPr>
          <w:color w:val="313131"/>
          <w:spacing w:val="80"/>
          <w:w w:val="150"/>
        </w:rPr>
        <w:t xml:space="preserve"> </w:t>
      </w:r>
      <w:r>
        <w:rPr>
          <w:color w:val="313131"/>
        </w:rPr>
        <w:t>nulli</w:t>
      </w:r>
      <w:r>
        <w:rPr>
          <w:color w:val="313131"/>
          <w:spacing w:val="80"/>
          <w:w w:val="150"/>
        </w:rPr>
        <w:t xml:space="preserve"> </w:t>
      </w:r>
      <w:r>
        <w:rPr>
          <w:color w:val="313131"/>
        </w:rPr>
        <w:t>in</w:t>
      </w:r>
      <w:r>
        <w:rPr>
          <w:color w:val="313131"/>
          <w:spacing w:val="80"/>
          <w:w w:val="150"/>
        </w:rPr>
        <w:t xml:space="preserve"> </w:t>
      </w:r>
      <w:r>
        <w:rPr>
          <w:color w:val="313131"/>
        </w:rPr>
        <w:t>assenza</w:t>
      </w:r>
      <w:r>
        <w:rPr>
          <w:color w:val="313131"/>
          <w:spacing w:val="80"/>
          <w:w w:val="150"/>
        </w:rPr>
        <w:t xml:space="preserve"> </w:t>
      </w:r>
      <w:r>
        <w:rPr>
          <w:color w:val="313131"/>
        </w:rPr>
        <w:t xml:space="preserve">dei corrispondenti codici di cui al comma 1 che costituiscono elemento essenziale dell’atto stesso”; </w:t>
      </w:r>
      <w:r>
        <w:rPr>
          <w:rFonts w:ascii="Arial" w:hAnsi="Arial"/>
          <w:b/>
          <w:color w:val="313131"/>
        </w:rPr>
        <w:t>VISTO</w:t>
      </w:r>
      <w:r>
        <w:rPr>
          <w:rFonts w:ascii="Arial" w:hAnsi="Arial"/>
          <w:b/>
          <w:color w:val="313131"/>
          <w:spacing w:val="40"/>
        </w:rPr>
        <w:t xml:space="preserve"> </w:t>
      </w:r>
      <w:r>
        <w:rPr>
          <w:color w:val="313131"/>
        </w:rPr>
        <w:t>la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legge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13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luglio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2015,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n.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107,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recante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“Riforma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del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sistema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nazionale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di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istruzione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e formazione e delega per il riordino delle disposizioni legislative vigenti”;</w:t>
      </w:r>
    </w:p>
    <w:p w:rsidR="002D528D" w:rsidRDefault="00454324">
      <w:pPr>
        <w:pStyle w:val="Corpodeltesto"/>
        <w:spacing w:line="252" w:lineRule="exact"/>
      </w:pPr>
      <w:r>
        <w:rPr>
          <w:rFonts w:ascii="Arial"/>
          <w:b/>
          <w:color w:val="313131"/>
        </w:rPr>
        <w:t>VISTO</w:t>
      </w:r>
      <w:r>
        <w:rPr>
          <w:rFonts w:ascii="Arial"/>
          <w:b/>
          <w:color w:val="313131"/>
          <w:spacing w:val="-7"/>
        </w:rPr>
        <w:t xml:space="preserve"> </w:t>
      </w:r>
      <w:r>
        <w:rPr>
          <w:color w:val="313131"/>
        </w:rPr>
        <w:t>il</w:t>
      </w:r>
      <w:r>
        <w:rPr>
          <w:color w:val="313131"/>
          <w:spacing w:val="-4"/>
        </w:rPr>
        <w:t xml:space="preserve"> </w:t>
      </w:r>
      <w:r>
        <w:rPr>
          <w:color w:val="313131"/>
        </w:rPr>
        <w:t>decreto</w:t>
      </w:r>
      <w:r>
        <w:rPr>
          <w:color w:val="313131"/>
          <w:spacing w:val="-2"/>
        </w:rPr>
        <w:t xml:space="preserve"> </w:t>
      </w:r>
      <w:r>
        <w:rPr>
          <w:color w:val="313131"/>
        </w:rPr>
        <w:t>legislativo</w:t>
      </w:r>
      <w:r>
        <w:rPr>
          <w:color w:val="313131"/>
          <w:spacing w:val="-4"/>
        </w:rPr>
        <w:t xml:space="preserve"> </w:t>
      </w:r>
      <w:r>
        <w:rPr>
          <w:color w:val="313131"/>
        </w:rPr>
        <w:t>31</w:t>
      </w:r>
      <w:r>
        <w:rPr>
          <w:color w:val="313131"/>
          <w:spacing w:val="-2"/>
        </w:rPr>
        <w:t xml:space="preserve"> </w:t>
      </w:r>
      <w:r>
        <w:rPr>
          <w:color w:val="313131"/>
        </w:rPr>
        <w:t>marzo</w:t>
      </w:r>
      <w:r>
        <w:rPr>
          <w:color w:val="313131"/>
          <w:spacing w:val="-7"/>
        </w:rPr>
        <w:t xml:space="preserve"> </w:t>
      </w:r>
      <w:r>
        <w:rPr>
          <w:color w:val="313131"/>
        </w:rPr>
        <w:t>2023,</w:t>
      </w:r>
      <w:r>
        <w:rPr>
          <w:color w:val="313131"/>
          <w:spacing w:val="-2"/>
        </w:rPr>
        <w:t xml:space="preserve"> </w:t>
      </w:r>
      <w:r>
        <w:rPr>
          <w:color w:val="313131"/>
        </w:rPr>
        <w:t>n.</w:t>
      </w:r>
      <w:r>
        <w:rPr>
          <w:color w:val="313131"/>
          <w:spacing w:val="-6"/>
        </w:rPr>
        <w:t xml:space="preserve"> </w:t>
      </w:r>
      <w:r>
        <w:rPr>
          <w:color w:val="313131"/>
        </w:rPr>
        <w:t>36,</w:t>
      </w:r>
      <w:r>
        <w:rPr>
          <w:color w:val="313131"/>
          <w:spacing w:val="-12"/>
        </w:rPr>
        <w:t xml:space="preserve"> </w:t>
      </w:r>
      <w:r>
        <w:rPr>
          <w:color w:val="313131"/>
        </w:rPr>
        <w:t>recante</w:t>
      </w:r>
      <w:r>
        <w:rPr>
          <w:color w:val="313131"/>
          <w:spacing w:val="-2"/>
        </w:rPr>
        <w:t xml:space="preserve"> </w:t>
      </w:r>
      <w:r>
        <w:rPr>
          <w:color w:val="313131"/>
        </w:rPr>
        <w:t>il</w:t>
      </w:r>
      <w:r>
        <w:rPr>
          <w:color w:val="313131"/>
          <w:spacing w:val="-5"/>
        </w:rPr>
        <w:t xml:space="preserve"> </w:t>
      </w:r>
      <w:r>
        <w:rPr>
          <w:color w:val="313131"/>
        </w:rPr>
        <w:t>Codice</w:t>
      </w:r>
      <w:r>
        <w:rPr>
          <w:color w:val="313131"/>
          <w:spacing w:val="-2"/>
        </w:rPr>
        <w:t xml:space="preserve"> </w:t>
      </w:r>
      <w:r>
        <w:rPr>
          <w:color w:val="313131"/>
        </w:rPr>
        <w:t>dei</w:t>
      </w:r>
      <w:r>
        <w:rPr>
          <w:color w:val="313131"/>
          <w:spacing w:val="-5"/>
        </w:rPr>
        <w:t xml:space="preserve"> </w:t>
      </w:r>
      <w:r>
        <w:rPr>
          <w:color w:val="313131"/>
        </w:rPr>
        <w:t>contratti</w:t>
      </w:r>
      <w:r>
        <w:rPr>
          <w:color w:val="313131"/>
          <w:spacing w:val="-8"/>
        </w:rPr>
        <w:t xml:space="preserve"> </w:t>
      </w:r>
      <w:r>
        <w:rPr>
          <w:color w:val="313131"/>
          <w:spacing w:val="-2"/>
        </w:rPr>
        <w:t>pubblici;</w:t>
      </w:r>
    </w:p>
    <w:p w:rsidR="002D528D" w:rsidRDefault="00454324">
      <w:pPr>
        <w:pStyle w:val="Corpodeltesto"/>
        <w:spacing w:line="242" w:lineRule="auto"/>
        <w:ind w:right="291"/>
      </w:pPr>
      <w:r>
        <w:rPr>
          <w:rFonts w:ascii="Arial" w:hAnsi="Arial"/>
          <w:b/>
          <w:color w:val="313131"/>
        </w:rPr>
        <w:t xml:space="preserve">VISTO </w:t>
      </w:r>
      <w:r>
        <w:rPr>
          <w:color w:val="313131"/>
        </w:rPr>
        <w:t>il decreto-legge 16 luglio 2020, n. 76, convertito, con modificazioni, dalla legge 11 settembre 2020, n. 120, recante “Misure urgenti per la semplificazione e l’innovazione digitale”, che ha modificato la legge istitutiva del codice CUP;</w:t>
      </w:r>
    </w:p>
    <w:p w:rsidR="002D528D" w:rsidRDefault="002D528D">
      <w:pPr>
        <w:pStyle w:val="Corpodeltesto"/>
        <w:spacing w:line="242" w:lineRule="auto"/>
        <w:sectPr w:rsidR="002D528D">
          <w:footerReference w:type="default" r:id="rId16"/>
          <w:type w:val="continuous"/>
          <w:pgSz w:w="11910" w:h="16840"/>
          <w:pgMar w:top="440" w:right="850" w:bottom="1780" w:left="992" w:header="0" w:footer="1598" w:gutter="0"/>
          <w:pgNumType w:start="1"/>
          <w:cols w:space="720"/>
        </w:sectPr>
      </w:pPr>
    </w:p>
    <w:p w:rsidR="002D528D" w:rsidRDefault="00454324">
      <w:pPr>
        <w:pStyle w:val="Corpodeltesto"/>
        <w:spacing w:before="80" w:line="244" w:lineRule="auto"/>
        <w:ind w:right="291"/>
      </w:pPr>
      <w:r>
        <w:rPr>
          <w:rFonts w:ascii="Arial" w:hAnsi="Arial"/>
          <w:b/>
          <w:color w:val="313131"/>
        </w:rPr>
        <w:lastRenderedPageBreak/>
        <w:t xml:space="preserve">VISTO </w:t>
      </w:r>
      <w:r>
        <w:rPr>
          <w:color w:val="313131"/>
        </w:rPr>
        <w:t>la legge 30 dicembre 2020, n. 178, recante “Bilancio di previsione dello Stato per l'anno finanziario 2021 e bilancio pluriennale per il triennio 2021-2023”;</w:t>
      </w:r>
    </w:p>
    <w:p w:rsidR="002D528D" w:rsidRDefault="00454324">
      <w:pPr>
        <w:pStyle w:val="Corpodeltesto"/>
        <w:spacing w:line="244" w:lineRule="auto"/>
        <w:ind w:right="292"/>
      </w:pPr>
      <w:r>
        <w:rPr>
          <w:rFonts w:ascii="Arial" w:hAnsi="Arial"/>
          <w:b/>
          <w:color w:val="313131"/>
        </w:rPr>
        <w:t xml:space="preserve">VISTO </w:t>
      </w:r>
      <w:r>
        <w:rPr>
          <w:color w:val="313131"/>
        </w:rPr>
        <w:t>il decreto-legge 6 maggio 2021, n. 59, convertito, con modificazioni, dalla legge 1° luglio 2021, n. 101, recante “Misure urgenti relative al Fondo complementare al Piano nazionale di ripresa e resilienza e altre misure urgenti per gli investimenti”;</w:t>
      </w:r>
    </w:p>
    <w:p w:rsidR="002D528D" w:rsidRDefault="00454324">
      <w:pPr>
        <w:pStyle w:val="Corpodeltesto"/>
        <w:spacing w:line="237" w:lineRule="exact"/>
      </w:pPr>
      <w:r>
        <w:rPr>
          <w:rFonts w:ascii="Arial"/>
          <w:b/>
          <w:color w:val="313131"/>
        </w:rPr>
        <w:t>VISTO</w:t>
      </w:r>
      <w:r>
        <w:rPr>
          <w:rFonts w:ascii="Arial"/>
          <w:b/>
          <w:color w:val="313131"/>
          <w:spacing w:val="17"/>
        </w:rPr>
        <w:t xml:space="preserve"> </w:t>
      </w:r>
      <w:r>
        <w:rPr>
          <w:color w:val="313131"/>
        </w:rPr>
        <w:t>il</w:t>
      </w:r>
      <w:r>
        <w:rPr>
          <w:color w:val="313131"/>
          <w:spacing w:val="19"/>
        </w:rPr>
        <w:t xml:space="preserve"> </w:t>
      </w:r>
      <w:r>
        <w:rPr>
          <w:color w:val="313131"/>
        </w:rPr>
        <w:t>decreto-legge</w:t>
      </w:r>
      <w:r>
        <w:rPr>
          <w:color w:val="313131"/>
          <w:spacing w:val="18"/>
        </w:rPr>
        <w:t xml:space="preserve"> </w:t>
      </w:r>
      <w:r>
        <w:rPr>
          <w:color w:val="313131"/>
        </w:rPr>
        <w:t>31</w:t>
      </w:r>
      <w:r>
        <w:rPr>
          <w:color w:val="313131"/>
          <w:spacing w:val="22"/>
        </w:rPr>
        <w:t xml:space="preserve"> </w:t>
      </w:r>
      <w:r>
        <w:rPr>
          <w:color w:val="313131"/>
        </w:rPr>
        <w:t>maggio</w:t>
      </w:r>
      <w:r>
        <w:rPr>
          <w:color w:val="313131"/>
          <w:spacing w:val="21"/>
        </w:rPr>
        <w:t xml:space="preserve"> </w:t>
      </w:r>
      <w:r>
        <w:rPr>
          <w:color w:val="313131"/>
        </w:rPr>
        <w:t>2021,</w:t>
      </w:r>
      <w:r>
        <w:rPr>
          <w:color w:val="313131"/>
          <w:spacing w:val="17"/>
        </w:rPr>
        <w:t xml:space="preserve"> </w:t>
      </w:r>
      <w:r>
        <w:rPr>
          <w:color w:val="313131"/>
        </w:rPr>
        <w:t>n.</w:t>
      </w:r>
      <w:r>
        <w:rPr>
          <w:color w:val="313131"/>
          <w:spacing w:val="17"/>
        </w:rPr>
        <w:t xml:space="preserve"> </w:t>
      </w:r>
      <w:r>
        <w:rPr>
          <w:color w:val="313131"/>
        </w:rPr>
        <w:t>77,</w:t>
      </w:r>
      <w:r>
        <w:rPr>
          <w:color w:val="313131"/>
          <w:spacing w:val="21"/>
        </w:rPr>
        <w:t xml:space="preserve"> </w:t>
      </w:r>
      <w:r>
        <w:rPr>
          <w:color w:val="313131"/>
        </w:rPr>
        <w:t>convertito,</w:t>
      </w:r>
      <w:r>
        <w:rPr>
          <w:color w:val="313131"/>
          <w:spacing w:val="21"/>
        </w:rPr>
        <w:t xml:space="preserve"> </w:t>
      </w:r>
      <w:r>
        <w:rPr>
          <w:color w:val="313131"/>
        </w:rPr>
        <w:t>con</w:t>
      </w:r>
      <w:r>
        <w:rPr>
          <w:color w:val="313131"/>
          <w:spacing w:val="21"/>
        </w:rPr>
        <w:t xml:space="preserve"> </w:t>
      </w:r>
      <w:r>
        <w:rPr>
          <w:color w:val="313131"/>
        </w:rPr>
        <w:t>modificazioni,</w:t>
      </w:r>
      <w:r>
        <w:rPr>
          <w:color w:val="313131"/>
          <w:spacing w:val="17"/>
        </w:rPr>
        <w:t xml:space="preserve"> </w:t>
      </w:r>
      <w:r>
        <w:rPr>
          <w:color w:val="313131"/>
        </w:rPr>
        <w:t>dalla</w:t>
      </w:r>
      <w:r>
        <w:rPr>
          <w:color w:val="313131"/>
          <w:spacing w:val="22"/>
        </w:rPr>
        <w:t xml:space="preserve"> </w:t>
      </w:r>
      <w:r>
        <w:rPr>
          <w:color w:val="313131"/>
        </w:rPr>
        <w:t>legge</w:t>
      </w:r>
      <w:r>
        <w:rPr>
          <w:color w:val="313131"/>
          <w:spacing w:val="18"/>
        </w:rPr>
        <w:t xml:space="preserve"> </w:t>
      </w:r>
      <w:r>
        <w:rPr>
          <w:color w:val="313131"/>
        </w:rPr>
        <w:t>29</w:t>
      </w:r>
      <w:r>
        <w:rPr>
          <w:color w:val="313131"/>
          <w:spacing w:val="22"/>
        </w:rPr>
        <w:t xml:space="preserve"> </w:t>
      </w:r>
      <w:r>
        <w:rPr>
          <w:color w:val="313131"/>
          <w:spacing w:val="-2"/>
        </w:rPr>
        <w:t>luglio</w:t>
      </w:r>
    </w:p>
    <w:p w:rsidR="002D528D" w:rsidRDefault="00454324">
      <w:pPr>
        <w:pStyle w:val="Corpodeltesto"/>
        <w:ind w:right="242"/>
        <w:jc w:val="left"/>
      </w:pPr>
      <w:r>
        <w:rPr>
          <w:color w:val="313131"/>
        </w:rPr>
        <w:t>2021,</w:t>
      </w:r>
      <w:r>
        <w:rPr>
          <w:color w:val="313131"/>
          <w:spacing w:val="23"/>
        </w:rPr>
        <w:t xml:space="preserve"> </w:t>
      </w:r>
      <w:r>
        <w:rPr>
          <w:color w:val="313131"/>
        </w:rPr>
        <w:t>n.</w:t>
      </w:r>
      <w:r>
        <w:rPr>
          <w:color w:val="313131"/>
          <w:spacing w:val="23"/>
        </w:rPr>
        <w:t xml:space="preserve"> </w:t>
      </w:r>
      <w:r>
        <w:rPr>
          <w:color w:val="313131"/>
        </w:rPr>
        <w:t>108,</w:t>
      </w:r>
      <w:r>
        <w:rPr>
          <w:color w:val="313131"/>
          <w:spacing w:val="32"/>
        </w:rPr>
        <w:t xml:space="preserve"> </w:t>
      </w:r>
      <w:r>
        <w:rPr>
          <w:color w:val="313131"/>
        </w:rPr>
        <w:t>recante</w:t>
      </w:r>
      <w:r>
        <w:rPr>
          <w:color w:val="313131"/>
          <w:spacing w:val="24"/>
        </w:rPr>
        <w:t xml:space="preserve"> </w:t>
      </w:r>
      <w:r>
        <w:rPr>
          <w:color w:val="313131"/>
        </w:rPr>
        <w:t>«</w:t>
      </w:r>
      <w:proofErr w:type="spellStart"/>
      <w:r>
        <w:rPr>
          <w:color w:val="313131"/>
        </w:rPr>
        <w:t>Governance</w:t>
      </w:r>
      <w:proofErr w:type="spellEnd"/>
      <w:r>
        <w:rPr>
          <w:color w:val="313131"/>
          <w:spacing w:val="24"/>
        </w:rPr>
        <w:t xml:space="preserve"> </w:t>
      </w:r>
      <w:r>
        <w:rPr>
          <w:color w:val="313131"/>
        </w:rPr>
        <w:t>del</w:t>
      </w:r>
      <w:r>
        <w:rPr>
          <w:color w:val="313131"/>
          <w:spacing w:val="26"/>
        </w:rPr>
        <w:t xml:space="preserve"> </w:t>
      </w:r>
      <w:r>
        <w:rPr>
          <w:color w:val="313131"/>
        </w:rPr>
        <w:t>Piano</w:t>
      </w:r>
      <w:r>
        <w:rPr>
          <w:color w:val="313131"/>
          <w:spacing w:val="29"/>
        </w:rPr>
        <w:t xml:space="preserve"> </w:t>
      </w:r>
      <w:r>
        <w:rPr>
          <w:color w:val="313131"/>
        </w:rPr>
        <w:t>nazionale</w:t>
      </w:r>
      <w:r>
        <w:rPr>
          <w:color w:val="313131"/>
          <w:spacing w:val="24"/>
        </w:rPr>
        <w:t xml:space="preserve"> </w:t>
      </w:r>
      <w:r>
        <w:rPr>
          <w:color w:val="313131"/>
        </w:rPr>
        <w:t>di</w:t>
      </w:r>
      <w:r>
        <w:rPr>
          <w:color w:val="313131"/>
          <w:spacing w:val="26"/>
        </w:rPr>
        <w:t xml:space="preserve"> </w:t>
      </w:r>
      <w:r>
        <w:rPr>
          <w:color w:val="313131"/>
        </w:rPr>
        <w:t>ripresa</w:t>
      </w:r>
      <w:r>
        <w:rPr>
          <w:color w:val="313131"/>
          <w:spacing w:val="29"/>
        </w:rPr>
        <w:t xml:space="preserve"> </w:t>
      </w:r>
      <w:r>
        <w:rPr>
          <w:color w:val="313131"/>
        </w:rPr>
        <w:t>e</w:t>
      </w:r>
      <w:r>
        <w:rPr>
          <w:color w:val="313131"/>
          <w:spacing w:val="29"/>
        </w:rPr>
        <w:t xml:space="preserve"> </w:t>
      </w:r>
      <w:r>
        <w:rPr>
          <w:color w:val="313131"/>
        </w:rPr>
        <w:t>resilienza</w:t>
      </w:r>
      <w:r>
        <w:rPr>
          <w:color w:val="313131"/>
          <w:spacing w:val="29"/>
        </w:rPr>
        <w:t xml:space="preserve"> </w:t>
      </w:r>
      <w:r>
        <w:rPr>
          <w:color w:val="313131"/>
        </w:rPr>
        <w:t>e</w:t>
      </w:r>
      <w:r>
        <w:rPr>
          <w:color w:val="313131"/>
          <w:spacing w:val="24"/>
        </w:rPr>
        <w:t xml:space="preserve"> </w:t>
      </w:r>
      <w:r>
        <w:rPr>
          <w:color w:val="313131"/>
        </w:rPr>
        <w:t>prime</w:t>
      </w:r>
      <w:r>
        <w:rPr>
          <w:color w:val="313131"/>
          <w:spacing w:val="29"/>
        </w:rPr>
        <w:t xml:space="preserve"> </w:t>
      </w:r>
      <w:r>
        <w:rPr>
          <w:color w:val="313131"/>
        </w:rPr>
        <w:t>misure</w:t>
      </w:r>
      <w:r>
        <w:rPr>
          <w:color w:val="313131"/>
          <w:spacing w:val="24"/>
        </w:rPr>
        <w:t xml:space="preserve"> </w:t>
      </w:r>
      <w:r>
        <w:rPr>
          <w:color w:val="313131"/>
        </w:rPr>
        <w:t xml:space="preserve">di rafforzamento delle strutture amministrative e di accelerazione e snellimento delle procedure»; </w:t>
      </w:r>
      <w:r>
        <w:rPr>
          <w:rFonts w:ascii="Arial" w:hAnsi="Arial"/>
          <w:b/>
          <w:color w:val="313131"/>
        </w:rPr>
        <w:t>VISTO</w:t>
      </w:r>
      <w:r>
        <w:rPr>
          <w:rFonts w:ascii="Arial" w:hAnsi="Arial"/>
          <w:b/>
          <w:color w:val="313131"/>
          <w:spacing w:val="34"/>
        </w:rPr>
        <w:t xml:space="preserve"> </w:t>
      </w:r>
      <w:r>
        <w:rPr>
          <w:color w:val="313131"/>
        </w:rPr>
        <w:t>il</w:t>
      </w:r>
      <w:r>
        <w:rPr>
          <w:color w:val="313131"/>
          <w:spacing w:val="30"/>
        </w:rPr>
        <w:t xml:space="preserve"> </w:t>
      </w:r>
      <w:r>
        <w:rPr>
          <w:color w:val="313131"/>
        </w:rPr>
        <w:t>decreto-legge</w:t>
      </w:r>
      <w:r>
        <w:rPr>
          <w:color w:val="313131"/>
          <w:spacing w:val="33"/>
        </w:rPr>
        <w:t xml:space="preserve"> </w:t>
      </w:r>
      <w:r>
        <w:rPr>
          <w:color w:val="313131"/>
        </w:rPr>
        <w:t>9</w:t>
      </w:r>
      <w:r>
        <w:rPr>
          <w:color w:val="313131"/>
          <w:spacing w:val="28"/>
        </w:rPr>
        <w:t xml:space="preserve"> </w:t>
      </w:r>
      <w:r>
        <w:rPr>
          <w:color w:val="313131"/>
        </w:rPr>
        <w:t>giugno</w:t>
      </w:r>
      <w:r>
        <w:rPr>
          <w:color w:val="313131"/>
          <w:spacing w:val="33"/>
        </w:rPr>
        <w:t xml:space="preserve"> </w:t>
      </w:r>
      <w:r>
        <w:rPr>
          <w:color w:val="313131"/>
        </w:rPr>
        <w:t>2021,</w:t>
      </w:r>
      <w:r>
        <w:rPr>
          <w:color w:val="313131"/>
          <w:spacing w:val="32"/>
        </w:rPr>
        <w:t xml:space="preserve"> </w:t>
      </w:r>
      <w:r>
        <w:rPr>
          <w:color w:val="313131"/>
        </w:rPr>
        <w:t>n.</w:t>
      </w:r>
      <w:r>
        <w:rPr>
          <w:color w:val="313131"/>
          <w:spacing w:val="32"/>
        </w:rPr>
        <w:t xml:space="preserve"> </w:t>
      </w:r>
      <w:r>
        <w:rPr>
          <w:color w:val="313131"/>
        </w:rPr>
        <w:t>80,</w:t>
      </w:r>
      <w:r>
        <w:rPr>
          <w:color w:val="313131"/>
          <w:spacing w:val="32"/>
        </w:rPr>
        <w:t xml:space="preserve"> </w:t>
      </w:r>
      <w:r>
        <w:rPr>
          <w:color w:val="313131"/>
        </w:rPr>
        <w:t>convertito,</w:t>
      </w:r>
      <w:r>
        <w:rPr>
          <w:color w:val="313131"/>
          <w:spacing w:val="37"/>
        </w:rPr>
        <w:t xml:space="preserve"> </w:t>
      </w:r>
      <w:r>
        <w:rPr>
          <w:color w:val="313131"/>
        </w:rPr>
        <w:t>con</w:t>
      </w:r>
      <w:r>
        <w:rPr>
          <w:color w:val="313131"/>
          <w:spacing w:val="33"/>
        </w:rPr>
        <w:t xml:space="preserve"> </w:t>
      </w:r>
      <w:r>
        <w:rPr>
          <w:color w:val="313131"/>
        </w:rPr>
        <w:t>modificazioni,</w:t>
      </w:r>
      <w:r>
        <w:rPr>
          <w:color w:val="313131"/>
          <w:spacing w:val="38"/>
        </w:rPr>
        <w:t xml:space="preserve"> </w:t>
      </w:r>
      <w:r>
        <w:rPr>
          <w:color w:val="313131"/>
        </w:rPr>
        <w:t>dalla</w:t>
      </w:r>
      <w:r>
        <w:rPr>
          <w:color w:val="313131"/>
          <w:spacing w:val="33"/>
        </w:rPr>
        <w:t xml:space="preserve"> </w:t>
      </w:r>
      <w:r>
        <w:rPr>
          <w:color w:val="313131"/>
        </w:rPr>
        <w:t>legge</w:t>
      </w:r>
      <w:r>
        <w:rPr>
          <w:color w:val="313131"/>
          <w:spacing w:val="33"/>
        </w:rPr>
        <w:t xml:space="preserve"> </w:t>
      </w:r>
      <w:r>
        <w:rPr>
          <w:color w:val="313131"/>
        </w:rPr>
        <w:t>6</w:t>
      </w:r>
      <w:r>
        <w:rPr>
          <w:color w:val="313131"/>
          <w:spacing w:val="33"/>
        </w:rPr>
        <w:t xml:space="preserve"> </w:t>
      </w:r>
      <w:r>
        <w:rPr>
          <w:color w:val="313131"/>
        </w:rPr>
        <w:t>agosto 2021,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n.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113,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recante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«Misure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urgenti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per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il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rafforzamento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della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capacità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amministrativa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delle pubbliche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amministrazioni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funzionale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all'attuazione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del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Piano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nazionale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di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ripresa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e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resilienza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(PNRR) e per l’efficienza della giustizia»;</w:t>
      </w:r>
    </w:p>
    <w:p w:rsidR="002D528D" w:rsidRDefault="00454324">
      <w:pPr>
        <w:pStyle w:val="Corpodeltesto"/>
        <w:spacing w:line="244" w:lineRule="auto"/>
        <w:ind w:right="292"/>
      </w:pPr>
      <w:r>
        <w:rPr>
          <w:rFonts w:ascii="Arial" w:hAnsi="Arial"/>
          <w:b/>
          <w:color w:val="313131"/>
        </w:rPr>
        <w:t xml:space="preserve">VISTO </w:t>
      </w:r>
      <w:r>
        <w:rPr>
          <w:color w:val="313131"/>
        </w:rPr>
        <w:t>il decreto-legge 6 novembre 2021, n. 152, convertito, con modificazioni, d</w:t>
      </w:r>
      <w:r>
        <w:rPr>
          <w:color w:val="313131"/>
        </w:rPr>
        <w:t>alla legge 29 dicembre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2021,</w:t>
      </w:r>
      <w:r>
        <w:rPr>
          <w:color w:val="313131"/>
          <w:spacing w:val="-6"/>
        </w:rPr>
        <w:t xml:space="preserve"> </w:t>
      </w:r>
      <w:r>
        <w:rPr>
          <w:color w:val="313131"/>
        </w:rPr>
        <w:t>n.</w:t>
      </w:r>
      <w:r>
        <w:rPr>
          <w:color w:val="313131"/>
          <w:spacing w:val="-6"/>
        </w:rPr>
        <w:t xml:space="preserve"> </w:t>
      </w:r>
      <w:r>
        <w:rPr>
          <w:color w:val="313131"/>
        </w:rPr>
        <w:t>233,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recante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“Disposizioni</w:t>
      </w:r>
      <w:r>
        <w:rPr>
          <w:color w:val="313131"/>
          <w:spacing w:val="-3"/>
        </w:rPr>
        <w:t xml:space="preserve"> </w:t>
      </w:r>
      <w:r>
        <w:rPr>
          <w:color w:val="313131"/>
        </w:rPr>
        <w:t>urgenti</w:t>
      </w:r>
      <w:r>
        <w:rPr>
          <w:color w:val="313131"/>
          <w:spacing w:val="-3"/>
        </w:rPr>
        <w:t xml:space="preserve"> </w:t>
      </w:r>
      <w:r>
        <w:rPr>
          <w:color w:val="313131"/>
        </w:rPr>
        <w:t>per</w:t>
      </w:r>
      <w:r>
        <w:rPr>
          <w:color w:val="313131"/>
          <w:spacing w:val="-4"/>
        </w:rPr>
        <w:t xml:space="preserve"> </w:t>
      </w:r>
      <w:r>
        <w:rPr>
          <w:color w:val="313131"/>
        </w:rPr>
        <w:t>l’attuazione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del</w:t>
      </w:r>
      <w:r>
        <w:rPr>
          <w:color w:val="313131"/>
          <w:spacing w:val="-3"/>
        </w:rPr>
        <w:t xml:space="preserve"> </w:t>
      </w:r>
      <w:r>
        <w:rPr>
          <w:color w:val="313131"/>
        </w:rPr>
        <w:t>Piano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nazionale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di</w:t>
      </w:r>
      <w:r>
        <w:rPr>
          <w:color w:val="313131"/>
          <w:spacing w:val="-3"/>
        </w:rPr>
        <w:t xml:space="preserve"> </w:t>
      </w:r>
      <w:r>
        <w:rPr>
          <w:color w:val="313131"/>
        </w:rPr>
        <w:t>ripresa</w:t>
      </w:r>
      <w:r>
        <w:rPr>
          <w:color w:val="313131"/>
          <w:spacing w:val="-5"/>
        </w:rPr>
        <w:t xml:space="preserve"> </w:t>
      </w:r>
      <w:r>
        <w:rPr>
          <w:color w:val="313131"/>
        </w:rPr>
        <w:t>e resilienza (PNRR) e per la prevenzione delle infiltrazioni mafiose”;</w:t>
      </w:r>
    </w:p>
    <w:p w:rsidR="002D528D" w:rsidRDefault="00454324">
      <w:pPr>
        <w:pStyle w:val="Corpodeltesto"/>
        <w:spacing w:line="238" w:lineRule="exact"/>
      </w:pPr>
      <w:r>
        <w:rPr>
          <w:rFonts w:ascii="Arial"/>
          <w:b/>
          <w:color w:val="313131"/>
        </w:rPr>
        <w:t>VISTO</w:t>
      </w:r>
      <w:r>
        <w:rPr>
          <w:rFonts w:ascii="Arial"/>
          <w:b/>
          <w:color w:val="313131"/>
          <w:spacing w:val="20"/>
        </w:rPr>
        <w:t xml:space="preserve"> </w:t>
      </w:r>
      <w:r>
        <w:rPr>
          <w:color w:val="313131"/>
        </w:rPr>
        <w:t>il</w:t>
      </w:r>
      <w:r>
        <w:rPr>
          <w:color w:val="313131"/>
          <w:spacing w:val="19"/>
        </w:rPr>
        <w:t xml:space="preserve"> </w:t>
      </w:r>
      <w:r>
        <w:rPr>
          <w:color w:val="313131"/>
        </w:rPr>
        <w:t>decreto-legge</w:t>
      </w:r>
      <w:r>
        <w:rPr>
          <w:color w:val="313131"/>
          <w:spacing w:val="21"/>
        </w:rPr>
        <w:t xml:space="preserve"> </w:t>
      </w:r>
      <w:r>
        <w:rPr>
          <w:color w:val="313131"/>
        </w:rPr>
        <w:t>30</w:t>
      </w:r>
      <w:r>
        <w:rPr>
          <w:color w:val="313131"/>
          <w:spacing w:val="22"/>
        </w:rPr>
        <w:t xml:space="preserve"> </w:t>
      </w:r>
      <w:r>
        <w:rPr>
          <w:color w:val="313131"/>
        </w:rPr>
        <w:t>aprile</w:t>
      </w:r>
      <w:r>
        <w:rPr>
          <w:color w:val="313131"/>
          <w:spacing w:val="21"/>
        </w:rPr>
        <w:t xml:space="preserve"> </w:t>
      </w:r>
      <w:r>
        <w:rPr>
          <w:color w:val="313131"/>
        </w:rPr>
        <w:t>2022,</w:t>
      </w:r>
      <w:r>
        <w:rPr>
          <w:color w:val="313131"/>
          <w:spacing w:val="21"/>
        </w:rPr>
        <w:t xml:space="preserve"> </w:t>
      </w:r>
      <w:r>
        <w:rPr>
          <w:color w:val="313131"/>
        </w:rPr>
        <w:t>n.</w:t>
      </w:r>
      <w:r>
        <w:rPr>
          <w:color w:val="313131"/>
          <w:spacing w:val="21"/>
        </w:rPr>
        <w:t xml:space="preserve"> </w:t>
      </w:r>
      <w:r>
        <w:rPr>
          <w:color w:val="313131"/>
        </w:rPr>
        <w:t>36,</w:t>
      </w:r>
      <w:r>
        <w:rPr>
          <w:color w:val="313131"/>
          <w:spacing w:val="25"/>
        </w:rPr>
        <w:t xml:space="preserve"> </w:t>
      </w:r>
      <w:r>
        <w:rPr>
          <w:color w:val="313131"/>
        </w:rPr>
        <w:t>convertito,</w:t>
      </w:r>
      <w:r>
        <w:rPr>
          <w:color w:val="313131"/>
          <w:spacing w:val="21"/>
        </w:rPr>
        <w:t xml:space="preserve"> </w:t>
      </w:r>
      <w:r>
        <w:rPr>
          <w:color w:val="313131"/>
        </w:rPr>
        <w:t>con</w:t>
      </w:r>
      <w:r>
        <w:rPr>
          <w:color w:val="313131"/>
          <w:spacing w:val="26"/>
        </w:rPr>
        <w:t xml:space="preserve"> </w:t>
      </w:r>
      <w:r>
        <w:rPr>
          <w:color w:val="313131"/>
        </w:rPr>
        <w:t>modificazioni,</w:t>
      </w:r>
      <w:r>
        <w:rPr>
          <w:color w:val="313131"/>
          <w:spacing w:val="17"/>
        </w:rPr>
        <w:t xml:space="preserve"> </w:t>
      </w:r>
      <w:r>
        <w:rPr>
          <w:color w:val="313131"/>
        </w:rPr>
        <w:t>dalla</w:t>
      </w:r>
      <w:r>
        <w:rPr>
          <w:color w:val="313131"/>
          <w:spacing w:val="21"/>
        </w:rPr>
        <w:t xml:space="preserve"> </w:t>
      </w:r>
      <w:r>
        <w:rPr>
          <w:color w:val="313131"/>
        </w:rPr>
        <w:t>legge</w:t>
      </w:r>
      <w:r>
        <w:rPr>
          <w:color w:val="313131"/>
          <w:spacing w:val="22"/>
        </w:rPr>
        <w:t xml:space="preserve"> </w:t>
      </w:r>
      <w:r>
        <w:rPr>
          <w:color w:val="313131"/>
        </w:rPr>
        <w:t>29</w:t>
      </w:r>
      <w:r>
        <w:rPr>
          <w:color w:val="313131"/>
          <w:spacing w:val="22"/>
        </w:rPr>
        <w:t xml:space="preserve"> </w:t>
      </w:r>
      <w:r>
        <w:rPr>
          <w:color w:val="313131"/>
          <w:spacing w:val="-2"/>
        </w:rPr>
        <w:t>giugno</w:t>
      </w:r>
    </w:p>
    <w:p w:rsidR="002D528D" w:rsidRDefault="00454324">
      <w:pPr>
        <w:pStyle w:val="Corpodeltesto"/>
        <w:ind w:right="297"/>
      </w:pPr>
      <w:r>
        <w:rPr>
          <w:color w:val="313131"/>
        </w:rPr>
        <w:t>2022, n. 79, recante “Ulteriori misure urgenti per l’attuazione del Piano nazionale di ripresa e resilienza” e, in particolare, l’articolo 47;</w:t>
      </w:r>
    </w:p>
    <w:p w:rsidR="002D528D" w:rsidRDefault="00454324">
      <w:pPr>
        <w:pStyle w:val="Corpodeltesto"/>
        <w:ind w:right="291"/>
      </w:pPr>
      <w:r>
        <w:rPr>
          <w:rFonts w:ascii="Arial"/>
          <w:b/>
          <w:color w:val="313131"/>
        </w:rPr>
        <w:t xml:space="preserve">VISTO </w:t>
      </w:r>
      <w:r>
        <w:rPr>
          <w:color w:val="313131"/>
        </w:rPr>
        <w:t>il decreto-legge 11 novembre 2022, n. 173, recante "Disposizioni urgen</w:t>
      </w:r>
      <w:r>
        <w:rPr>
          <w:color w:val="313131"/>
        </w:rPr>
        <w:t>ti in materia di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riordino delle attribuzioni dei Ministeri";</w:t>
      </w:r>
    </w:p>
    <w:p w:rsidR="002D528D" w:rsidRDefault="00454324">
      <w:pPr>
        <w:pStyle w:val="Corpodeltesto"/>
        <w:spacing w:line="242" w:lineRule="auto"/>
        <w:ind w:right="290"/>
      </w:pPr>
      <w:r>
        <w:rPr>
          <w:rFonts w:ascii="Arial" w:hAnsi="Arial"/>
          <w:b/>
          <w:color w:val="313131"/>
        </w:rPr>
        <w:t xml:space="preserve">VISTO </w:t>
      </w:r>
      <w:r>
        <w:rPr>
          <w:color w:val="313131"/>
        </w:rPr>
        <w:t>il regolamento (UE) 2018/1046 del 18 luglio 2018, che stabilisce le regole finanziarie applicabili al bilancio generale dell’Unione, che modifica i regolamenti (UE) n. 1296/2013, n. 1301/2013, n. 1303/2013, n. 1304/2013, n. 1309/2013, n. 1316/2013, n. 223/</w:t>
      </w:r>
      <w:r>
        <w:rPr>
          <w:color w:val="313131"/>
        </w:rPr>
        <w:t>2014, n. 283/2014 e la</w:t>
      </w:r>
    </w:p>
    <w:p w:rsidR="002D528D" w:rsidRDefault="00454324">
      <w:pPr>
        <w:pStyle w:val="Corpodeltesto"/>
        <w:spacing w:line="249" w:lineRule="exact"/>
      </w:pPr>
      <w:r>
        <w:rPr>
          <w:color w:val="313131"/>
        </w:rPr>
        <w:t>decisione</w:t>
      </w:r>
      <w:r>
        <w:rPr>
          <w:color w:val="313131"/>
          <w:spacing w:val="-9"/>
        </w:rPr>
        <w:t xml:space="preserve"> </w:t>
      </w:r>
      <w:r>
        <w:rPr>
          <w:color w:val="313131"/>
        </w:rPr>
        <w:t>n.</w:t>
      </w:r>
      <w:r>
        <w:rPr>
          <w:color w:val="313131"/>
          <w:spacing w:val="-8"/>
        </w:rPr>
        <w:t xml:space="preserve"> </w:t>
      </w:r>
      <w:r>
        <w:rPr>
          <w:color w:val="313131"/>
        </w:rPr>
        <w:t>541/2014/UE</w:t>
      </w:r>
      <w:r>
        <w:rPr>
          <w:color w:val="313131"/>
          <w:spacing w:val="-8"/>
        </w:rPr>
        <w:t xml:space="preserve"> </w:t>
      </w:r>
      <w:r>
        <w:rPr>
          <w:color w:val="313131"/>
        </w:rPr>
        <w:t>e</w:t>
      </w:r>
      <w:r>
        <w:rPr>
          <w:color w:val="313131"/>
          <w:spacing w:val="-6"/>
        </w:rPr>
        <w:t xml:space="preserve"> </w:t>
      </w:r>
      <w:r>
        <w:rPr>
          <w:color w:val="313131"/>
        </w:rPr>
        <w:t>abroga</w:t>
      </w:r>
      <w:r>
        <w:rPr>
          <w:color w:val="313131"/>
          <w:spacing w:val="-3"/>
        </w:rPr>
        <w:t xml:space="preserve"> </w:t>
      </w:r>
      <w:r>
        <w:rPr>
          <w:color w:val="313131"/>
        </w:rPr>
        <w:t>il</w:t>
      </w:r>
      <w:r>
        <w:rPr>
          <w:color w:val="313131"/>
          <w:spacing w:val="-5"/>
        </w:rPr>
        <w:t xml:space="preserve"> </w:t>
      </w:r>
      <w:r>
        <w:rPr>
          <w:color w:val="313131"/>
        </w:rPr>
        <w:t>regolamento</w:t>
      </w:r>
      <w:r>
        <w:rPr>
          <w:color w:val="313131"/>
          <w:spacing w:val="-7"/>
        </w:rPr>
        <w:t xml:space="preserve"> </w:t>
      </w:r>
      <w:r>
        <w:rPr>
          <w:color w:val="313131"/>
        </w:rPr>
        <w:t>(UE,</w:t>
      </w:r>
      <w:r>
        <w:rPr>
          <w:color w:val="313131"/>
          <w:spacing w:val="-3"/>
        </w:rPr>
        <w:t xml:space="preserve"> </w:t>
      </w:r>
      <w:proofErr w:type="spellStart"/>
      <w:r>
        <w:rPr>
          <w:color w:val="313131"/>
        </w:rPr>
        <w:t>Euratom</w:t>
      </w:r>
      <w:proofErr w:type="spellEnd"/>
      <w:r>
        <w:rPr>
          <w:color w:val="313131"/>
        </w:rPr>
        <w:t>)</w:t>
      </w:r>
      <w:r>
        <w:rPr>
          <w:color w:val="313131"/>
          <w:spacing w:val="-6"/>
        </w:rPr>
        <w:t xml:space="preserve"> </w:t>
      </w:r>
      <w:r>
        <w:rPr>
          <w:color w:val="313131"/>
        </w:rPr>
        <w:t>n.</w:t>
      </w:r>
      <w:r>
        <w:rPr>
          <w:color w:val="313131"/>
          <w:spacing w:val="-7"/>
        </w:rPr>
        <w:t xml:space="preserve"> </w:t>
      </w:r>
      <w:r>
        <w:rPr>
          <w:color w:val="313131"/>
          <w:spacing w:val="-2"/>
        </w:rPr>
        <w:t>966/2012;</w:t>
      </w:r>
    </w:p>
    <w:p w:rsidR="002D528D" w:rsidRDefault="00454324">
      <w:pPr>
        <w:pStyle w:val="Corpodeltesto"/>
        <w:ind w:right="282"/>
      </w:pPr>
      <w:r>
        <w:rPr>
          <w:rFonts w:ascii="Arial" w:hAnsi="Arial"/>
          <w:b/>
          <w:color w:val="313131"/>
        </w:rPr>
        <w:t xml:space="preserve">VISTO </w:t>
      </w:r>
      <w:r>
        <w:rPr>
          <w:color w:val="313131"/>
        </w:rPr>
        <w:t>il regolamento UE 2020/852 e, in particolare, l’articolo 17 che definisce gli obiettivi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ambientali, tra cui il principio di non arrecare un danno signi</w:t>
      </w:r>
      <w:r>
        <w:rPr>
          <w:color w:val="313131"/>
        </w:rPr>
        <w:t xml:space="preserve">ficativo (DNSH, “Do no </w:t>
      </w:r>
      <w:proofErr w:type="spellStart"/>
      <w:r>
        <w:rPr>
          <w:color w:val="313131"/>
        </w:rPr>
        <w:t>significant</w:t>
      </w:r>
      <w:proofErr w:type="spellEnd"/>
      <w:r>
        <w:rPr>
          <w:color w:val="313131"/>
        </w:rPr>
        <w:t xml:space="preserve"> </w:t>
      </w:r>
      <w:proofErr w:type="spellStart"/>
      <w:r>
        <w:rPr>
          <w:color w:val="313131"/>
        </w:rPr>
        <w:t>harm</w:t>
      </w:r>
      <w:proofErr w:type="spellEnd"/>
      <w:r>
        <w:rPr>
          <w:color w:val="313131"/>
        </w:rPr>
        <w:t>”), e la Comunicazione della Commissione UE 2021/C 58/01, recante “Orientamenti tecnici sull’applicazione del principio «non arrecare un danno significativo» a norma del</w:t>
      </w:r>
    </w:p>
    <w:p w:rsidR="002D528D" w:rsidRDefault="00454324">
      <w:pPr>
        <w:pStyle w:val="Corpodeltesto"/>
        <w:spacing w:line="249" w:lineRule="exact"/>
      </w:pPr>
      <w:r>
        <w:rPr>
          <w:color w:val="313131"/>
        </w:rPr>
        <w:t>regolamento</w:t>
      </w:r>
      <w:r>
        <w:rPr>
          <w:color w:val="313131"/>
          <w:spacing w:val="-7"/>
        </w:rPr>
        <w:t xml:space="preserve"> </w:t>
      </w:r>
      <w:r>
        <w:rPr>
          <w:color w:val="313131"/>
        </w:rPr>
        <w:t>sul</w:t>
      </w:r>
      <w:r>
        <w:rPr>
          <w:color w:val="313131"/>
          <w:spacing w:val="-8"/>
        </w:rPr>
        <w:t xml:space="preserve"> </w:t>
      </w:r>
      <w:r>
        <w:rPr>
          <w:color w:val="313131"/>
        </w:rPr>
        <w:t>dispositivo</w:t>
      </w:r>
      <w:r>
        <w:rPr>
          <w:color w:val="313131"/>
          <w:spacing w:val="-7"/>
        </w:rPr>
        <w:t xml:space="preserve"> </w:t>
      </w:r>
      <w:r>
        <w:rPr>
          <w:color w:val="313131"/>
        </w:rPr>
        <w:t>per</w:t>
      </w:r>
      <w:r>
        <w:rPr>
          <w:color w:val="313131"/>
          <w:spacing w:val="-5"/>
        </w:rPr>
        <w:t xml:space="preserve"> </w:t>
      </w:r>
      <w:r>
        <w:rPr>
          <w:color w:val="313131"/>
        </w:rPr>
        <w:t>la</w:t>
      </w:r>
      <w:r>
        <w:rPr>
          <w:color w:val="313131"/>
          <w:spacing w:val="-2"/>
        </w:rPr>
        <w:t xml:space="preserve"> </w:t>
      </w:r>
      <w:r>
        <w:rPr>
          <w:color w:val="313131"/>
        </w:rPr>
        <w:t>ripresa</w:t>
      </w:r>
      <w:r>
        <w:rPr>
          <w:color w:val="313131"/>
          <w:spacing w:val="-6"/>
        </w:rPr>
        <w:t xml:space="preserve"> </w:t>
      </w:r>
      <w:r>
        <w:rPr>
          <w:color w:val="313131"/>
        </w:rPr>
        <w:t>e</w:t>
      </w:r>
      <w:r>
        <w:rPr>
          <w:color w:val="313131"/>
          <w:spacing w:val="-2"/>
        </w:rPr>
        <w:t xml:space="preserve"> </w:t>
      </w:r>
      <w:r>
        <w:rPr>
          <w:color w:val="313131"/>
        </w:rPr>
        <w:t>la</w:t>
      </w:r>
      <w:r>
        <w:rPr>
          <w:color w:val="313131"/>
          <w:spacing w:val="-6"/>
        </w:rPr>
        <w:t xml:space="preserve"> </w:t>
      </w:r>
      <w:r>
        <w:rPr>
          <w:color w:val="313131"/>
          <w:spacing w:val="-2"/>
        </w:rPr>
        <w:t>resilienza”;</w:t>
      </w:r>
    </w:p>
    <w:p w:rsidR="002D528D" w:rsidRDefault="00454324">
      <w:pPr>
        <w:pStyle w:val="Corpodeltesto"/>
        <w:spacing w:line="244" w:lineRule="auto"/>
        <w:ind w:right="279"/>
      </w:pPr>
      <w:r>
        <w:rPr>
          <w:rFonts w:ascii="Arial"/>
          <w:b/>
          <w:color w:val="313131"/>
        </w:rPr>
        <w:t>VISTO</w:t>
      </w:r>
      <w:r>
        <w:rPr>
          <w:rFonts w:ascii="Arial"/>
          <w:b/>
          <w:color w:val="313131"/>
          <w:spacing w:val="-4"/>
        </w:rPr>
        <w:t xml:space="preserve"> </w:t>
      </w:r>
      <w:r>
        <w:rPr>
          <w:color w:val="313131"/>
        </w:rPr>
        <w:t>il</w:t>
      </w:r>
      <w:r>
        <w:rPr>
          <w:color w:val="313131"/>
          <w:spacing w:val="-2"/>
        </w:rPr>
        <w:t xml:space="preserve"> </w:t>
      </w:r>
      <w:r>
        <w:rPr>
          <w:color w:val="313131"/>
        </w:rPr>
        <w:t>regolamento (UE)</w:t>
      </w:r>
      <w:r>
        <w:rPr>
          <w:color w:val="313131"/>
          <w:spacing w:val="-3"/>
        </w:rPr>
        <w:t xml:space="preserve"> </w:t>
      </w:r>
      <w:r>
        <w:rPr>
          <w:color w:val="313131"/>
        </w:rPr>
        <w:t>12</w:t>
      </w:r>
      <w:r>
        <w:rPr>
          <w:color w:val="313131"/>
          <w:spacing w:val="-4"/>
        </w:rPr>
        <w:t xml:space="preserve"> </w:t>
      </w:r>
      <w:r>
        <w:rPr>
          <w:color w:val="313131"/>
        </w:rPr>
        <w:t>febbraio</w:t>
      </w:r>
      <w:r>
        <w:rPr>
          <w:color w:val="313131"/>
          <w:spacing w:val="-4"/>
        </w:rPr>
        <w:t xml:space="preserve"> </w:t>
      </w:r>
      <w:r>
        <w:rPr>
          <w:color w:val="313131"/>
        </w:rPr>
        <w:t>2021, n. 2021/241, che istituisce il</w:t>
      </w:r>
      <w:r>
        <w:rPr>
          <w:color w:val="313131"/>
          <w:spacing w:val="-7"/>
        </w:rPr>
        <w:t xml:space="preserve"> </w:t>
      </w:r>
      <w:r>
        <w:rPr>
          <w:color w:val="313131"/>
        </w:rPr>
        <w:t>dispositivo</w:t>
      </w:r>
      <w:r>
        <w:rPr>
          <w:color w:val="313131"/>
          <w:spacing w:val="-4"/>
        </w:rPr>
        <w:t xml:space="preserve"> </w:t>
      </w:r>
      <w:r>
        <w:rPr>
          <w:color w:val="313131"/>
        </w:rPr>
        <w:t>per</w:t>
      </w:r>
      <w:r>
        <w:rPr>
          <w:color w:val="313131"/>
          <w:spacing w:val="-3"/>
        </w:rPr>
        <w:t xml:space="preserve"> </w:t>
      </w:r>
      <w:r>
        <w:rPr>
          <w:color w:val="313131"/>
        </w:rPr>
        <w:t>la ripresa</w:t>
      </w:r>
      <w:r>
        <w:rPr>
          <w:color w:val="313131"/>
          <w:spacing w:val="-4"/>
        </w:rPr>
        <w:t xml:space="preserve"> </w:t>
      </w:r>
      <w:r>
        <w:rPr>
          <w:color w:val="313131"/>
        </w:rPr>
        <w:t>e la resilienza;</w:t>
      </w:r>
    </w:p>
    <w:p w:rsidR="002D528D" w:rsidRDefault="00454324">
      <w:pPr>
        <w:pStyle w:val="Corpodeltesto"/>
        <w:spacing w:line="242" w:lineRule="auto"/>
        <w:ind w:right="287"/>
      </w:pPr>
      <w:r>
        <w:rPr>
          <w:rFonts w:ascii="Arial"/>
          <w:b/>
          <w:color w:val="313131"/>
        </w:rPr>
        <w:t xml:space="preserve">VISTO </w:t>
      </w:r>
      <w:r>
        <w:rPr>
          <w:color w:val="313131"/>
        </w:rPr>
        <w:t xml:space="preserve">il regolamento delegato (UE) 2021/2105 della Commissione del 28 settembre 2021, che integra il regolamento (UE) 2021/241 del Parlamento europeo e del Consiglio, che istituisce il dispositivo per la ripresa e la resilienza, definendo una metodologia per la </w:t>
      </w:r>
      <w:r>
        <w:rPr>
          <w:color w:val="313131"/>
        </w:rPr>
        <w:t>rendicontazione della spesa sociale;</w:t>
      </w:r>
    </w:p>
    <w:p w:rsidR="002D528D" w:rsidRDefault="00454324">
      <w:pPr>
        <w:pStyle w:val="Corpodeltesto"/>
        <w:spacing w:line="242" w:lineRule="auto"/>
        <w:ind w:right="293"/>
      </w:pPr>
      <w:r>
        <w:rPr>
          <w:rFonts w:ascii="Arial"/>
          <w:b/>
          <w:color w:val="313131"/>
        </w:rPr>
        <w:t xml:space="preserve">VISTO </w:t>
      </w:r>
      <w:r>
        <w:rPr>
          <w:color w:val="313131"/>
        </w:rPr>
        <w:t>il regolamento delegato (UE) 2021/2106 della Commissione del 28 settembre 2021 che integra il regolamento (UE) 2021/241 del Parlamento europeo e del Consiglio, che istituisce il dispositivo per la ripresa e la res</w:t>
      </w:r>
      <w:r>
        <w:rPr>
          <w:color w:val="313131"/>
        </w:rPr>
        <w:t>ilienza, stabilendo gli indicatori comuni e gli elementi dettagliati del quadro di valutazione della ripresa e della resilienza;</w:t>
      </w:r>
    </w:p>
    <w:p w:rsidR="002D528D" w:rsidRDefault="00454324">
      <w:pPr>
        <w:pStyle w:val="Corpodeltesto"/>
        <w:spacing w:line="239" w:lineRule="exact"/>
      </w:pPr>
      <w:r>
        <w:rPr>
          <w:rFonts w:ascii="Arial" w:hAnsi="Arial"/>
          <w:b/>
          <w:color w:val="313131"/>
        </w:rPr>
        <w:t>VISTO</w:t>
      </w:r>
      <w:r>
        <w:rPr>
          <w:rFonts w:ascii="Arial" w:hAnsi="Arial"/>
          <w:b/>
          <w:color w:val="313131"/>
          <w:spacing w:val="63"/>
        </w:rPr>
        <w:t xml:space="preserve"> </w:t>
      </w:r>
      <w:r>
        <w:rPr>
          <w:color w:val="313131"/>
        </w:rPr>
        <w:t>il</w:t>
      </w:r>
      <w:r>
        <w:rPr>
          <w:color w:val="313131"/>
          <w:spacing w:val="67"/>
        </w:rPr>
        <w:t xml:space="preserve"> </w:t>
      </w:r>
      <w:r>
        <w:rPr>
          <w:color w:val="313131"/>
        </w:rPr>
        <w:t>Piano</w:t>
      </w:r>
      <w:r>
        <w:rPr>
          <w:color w:val="313131"/>
          <w:spacing w:val="64"/>
        </w:rPr>
        <w:t xml:space="preserve"> </w:t>
      </w:r>
      <w:r>
        <w:rPr>
          <w:color w:val="313131"/>
        </w:rPr>
        <w:t>nazionale</w:t>
      </w:r>
      <w:r>
        <w:rPr>
          <w:color w:val="313131"/>
          <w:spacing w:val="70"/>
        </w:rPr>
        <w:t xml:space="preserve"> </w:t>
      </w:r>
      <w:r>
        <w:rPr>
          <w:color w:val="313131"/>
        </w:rPr>
        <w:t>di</w:t>
      </w:r>
      <w:r>
        <w:rPr>
          <w:color w:val="313131"/>
          <w:spacing w:val="66"/>
        </w:rPr>
        <w:t xml:space="preserve"> </w:t>
      </w:r>
      <w:r>
        <w:rPr>
          <w:color w:val="313131"/>
        </w:rPr>
        <w:t>ripresa</w:t>
      </w:r>
      <w:r>
        <w:rPr>
          <w:color w:val="313131"/>
          <w:spacing w:val="65"/>
        </w:rPr>
        <w:t xml:space="preserve"> </w:t>
      </w:r>
      <w:r>
        <w:rPr>
          <w:color w:val="313131"/>
        </w:rPr>
        <w:t>e</w:t>
      </w:r>
      <w:r>
        <w:rPr>
          <w:color w:val="313131"/>
          <w:spacing w:val="69"/>
        </w:rPr>
        <w:t xml:space="preserve"> </w:t>
      </w:r>
      <w:r>
        <w:rPr>
          <w:color w:val="313131"/>
        </w:rPr>
        <w:t>resilienza</w:t>
      </w:r>
      <w:r>
        <w:rPr>
          <w:color w:val="313131"/>
          <w:spacing w:val="70"/>
        </w:rPr>
        <w:t xml:space="preserve"> </w:t>
      </w:r>
      <w:r>
        <w:rPr>
          <w:color w:val="313131"/>
        </w:rPr>
        <w:t>(PNRR),</w:t>
      </w:r>
      <w:r>
        <w:rPr>
          <w:color w:val="313131"/>
          <w:spacing w:val="68"/>
        </w:rPr>
        <w:t xml:space="preserve"> </w:t>
      </w:r>
      <w:r>
        <w:rPr>
          <w:color w:val="313131"/>
        </w:rPr>
        <w:t>la</w:t>
      </w:r>
      <w:r>
        <w:rPr>
          <w:color w:val="313131"/>
          <w:spacing w:val="69"/>
        </w:rPr>
        <w:t xml:space="preserve"> </w:t>
      </w:r>
      <w:r>
        <w:rPr>
          <w:color w:val="313131"/>
        </w:rPr>
        <w:t>cui</w:t>
      </w:r>
      <w:r>
        <w:rPr>
          <w:color w:val="313131"/>
          <w:spacing w:val="67"/>
        </w:rPr>
        <w:t xml:space="preserve"> </w:t>
      </w:r>
      <w:r>
        <w:rPr>
          <w:color w:val="313131"/>
        </w:rPr>
        <w:t>valutazione</w:t>
      </w:r>
      <w:r>
        <w:rPr>
          <w:color w:val="313131"/>
          <w:spacing w:val="66"/>
        </w:rPr>
        <w:t xml:space="preserve"> </w:t>
      </w:r>
      <w:r>
        <w:rPr>
          <w:color w:val="313131"/>
        </w:rPr>
        <w:t>positiva</w:t>
      </w:r>
      <w:r>
        <w:rPr>
          <w:color w:val="313131"/>
          <w:spacing w:val="64"/>
        </w:rPr>
        <w:t xml:space="preserve"> </w:t>
      </w:r>
      <w:r>
        <w:rPr>
          <w:color w:val="313131"/>
        </w:rPr>
        <w:t>è</w:t>
      </w:r>
      <w:r>
        <w:rPr>
          <w:color w:val="313131"/>
          <w:spacing w:val="70"/>
        </w:rPr>
        <w:t xml:space="preserve"> </w:t>
      </w:r>
      <w:r>
        <w:rPr>
          <w:color w:val="313131"/>
          <w:spacing w:val="-2"/>
        </w:rPr>
        <w:t>stata</w:t>
      </w:r>
    </w:p>
    <w:p w:rsidR="002D528D" w:rsidRDefault="00454324">
      <w:pPr>
        <w:pStyle w:val="Corpodeltesto"/>
        <w:ind w:right="284"/>
      </w:pPr>
      <w:r>
        <w:rPr>
          <w:color w:val="313131"/>
        </w:rPr>
        <w:t>approvata con Decisione del Consig</w:t>
      </w:r>
      <w:r>
        <w:rPr>
          <w:color w:val="313131"/>
        </w:rPr>
        <w:t>lio ECOFIN del 13 luglio 2021 e notificata all’Italia dal Segretariato generale del Consiglio con nota LT161/21, del 14 luglio 2021 e, in particolare, la Missione 4 – Istruzione e Ricerca – Componente 1 – Potenziamento dell’offerta dei servizi di istruzion</w:t>
      </w:r>
      <w:r>
        <w:rPr>
          <w:color w:val="313131"/>
        </w:rPr>
        <w:t>e: dagli asili nido alle Università – Investimento 1.3 “Piano per le infrastrutture per lo sport nelle scuole”;</w:t>
      </w:r>
    </w:p>
    <w:p w:rsidR="002D528D" w:rsidRDefault="00454324">
      <w:pPr>
        <w:pStyle w:val="Corpodeltesto"/>
        <w:ind w:right="296"/>
      </w:pPr>
      <w:r>
        <w:rPr>
          <w:rFonts w:ascii="Arial" w:hAnsi="Arial"/>
          <w:b/>
          <w:color w:val="313131"/>
        </w:rPr>
        <w:t xml:space="preserve">VISTO </w:t>
      </w:r>
      <w:r>
        <w:rPr>
          <w:color w:val="313131"/>
        </w:rPr>
        <w:t xml:space="preserve">i principi trasversali previsti dal PNRR, quali, tra l’altro, il principio del contributo all’obiettivo climatico e digitale (c.d. </w:t>
      </w:r>
      <w:proofErr w:type="spellStart"/>
      <w:r>
        <w:rPr>
          <w:color w:val="313131"/>
        </w:rPr>
        <w:t>tagging</w:t>
      </w:r>
      <w:proofErr w:type="spellEnd"/>
      <w:r>
        <w:rPr>
          <w:color w:val="313131"/>
        </w:rPr>
        <w:t>), il principio di parità di genere e l’obbligo di protezione e valorizzazione dei giovani;</w:t>
      </w:r>
    </w:p>
    <w:p w:rsidR="002D528D" w:rsidRDefault="00454324">
      <w:pPr>
        <w:pStyle w:val="Corpodeltesto"/>
        <w:ind w:right="292"/>
      </w:pPr>
      <w:r>
        <w:rPr>
          <w:rFonts w:ascii="Arial"/>
          <w:b/>
          <w:color w:val="313131"/>
        </w:rPr>
        <w:t xml:space="preserve">VISTO </w:t>
      </w:r>
      <w:r>
        <w:rPr>
          <w:color w:val="313131"/>
        </w:rPr>
        <w:t xml:space="preserve">gli obblighi di assicurare il conseguimento di target e </w:t>
      </w:r>
      <w:proofErr w:type="spellStart"/>
      <w:r>
        <w:rPr>
          <w:color w:val="313131"/>
        </w:rPr>
        <w:t>milestone</w:t>
      </w:r>
      <w:proofErr w:type="spellEnd"/>
      <w:r>
        <w:rPr>
          <w:color w:val="313131"/>
        </w:rPr>
        <w:t xml:space="preserve"> e degli obiettivi finanziari stabiliti nel PNRR;</w:t>
      </w:r>
    </w:p>
    <w:p w:rsidR="002D528D" w:rsidRDefault="00454324">
      <w:pPr>
        <w:pStyle w:val="Corpodeltesto"/>
        <w:ind w:right="242"/>
        <w:jc w:val="left"/>
      </w:pPr>
      <w:r>
        <w:rPr>
          <w:rFonts w:ascii="Arial" w:hAnsi="Arial"/>
          <w:b/>
          <w:color w:val="313131"/>
        </w:rPr>
        <w:t xml:space="preserve">VISTO </w:t>
      </w:r>
      <w:r>
        <w:rPr>
          <w:color w:val="313131"/>
        </w:rPr>
        <w:t>la Strategia per i diritti delle pers</w:t>
      </w:r>
      <w:r>
        <w:rPr>
          <w:color w:val="313131"/>
        </w:rPr>
        <w:t xml:space="preserve">one con disabilità 2021-2030 della Commissione europea; </w:t>
      </w:r>
      <w:r>
        <w:rPr>
          <w:rFonts w:ascii="Arial" w:hAnsi="Arial"/>
          <w:b/>
          <w:color w:val="313131"/>
        </w:rPr>
        <w:t>VISTO</w:t>
      </w:r>
      <w:r>
        <w:rPr>
          <w:rFonts w:ascii="Arial" w:hAnsi="Arial"/>
          <w:b/>
          <w:color w:val="313131"/>
          <w:spacing w:val="40"/>
        </w:rPr>
        <w:t xml:space="preserve"> </w:t>
      </w:r>
      <w:r>
        <w:rPr>
          <w:color w:val="313131"/>
        </w:rPr>
        <w:t>la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comunicazione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della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Commissione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al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Parlamento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europeo,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al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Consiglio,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al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Comitato economico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e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sociale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europeo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e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al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Comitato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delle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Regioni,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“Piano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d’azione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per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l’integrazione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 xml:space="preserve">e l’inclusione 2021-2027” (COM(2020) 758 </w:t>
      </w:r>
      <w:proofErr w:type="spellStart"/>
      <w:r>
        <w:rPr>
          <w:color w:val="313131"/>
        </w:rPr>
        <w:t>final</w:t>
      </w:r>
      <w:proofErr w:type="spellEnd"/>
      <w:r>
        <w:rPr>
          <w:color w:val="313131"/>
        </w:rPr>
        <w:t xml:space="preserve"> del 24 novembre 2020);</w:t>
      </w:r>
    </w:p>
    <w:p w:rsidR="002D528D" w:rsidRDefault="00454324">
      <w:pPr>
        <w:pStyle w:val="Corpodeltesto"/>
        <w:spacing w:line="242" w:lineRule="auto"/>
        <w:ind w:right="283"/>
      </w:pPr>
      <w:r>
        <w:rPr>
          <w:rFonts w:ascii="Arial" w:hAnsi="Arial"/>
          <w:b/>
          <w:color w:val="313131"/>
        </w:rPr>
        <w:t xml:space="preserve">VISTO </w:t>
      </w:r>
      <w:r>
        <w:rPr>
          <w:color w:val="313131"/>
        </w:rPr>
        <w:t>la comunicazione della Commissione al Parlamento europeo, al Consiglio, al Comitato economico</w:t>
      </w:r>
      <w:r>
        <w:rPr>
          <w:color w:val="313131"/>
          <w:spacing w:val="-4"/>
        </w:rPr>
        <w:t xml:space="preserve"> </w:t>
      </w:r>
      <w:r>
        <w:rPr>
          <w:color w:val="313131"/>
        </w:rPr>
        <w:t>e sociale europeo e</w:t>
      </w:r>
      <w:r>
        <w:rPr>
          <w:color w:val="313131"/>
          <w:spacing w:val="-4"/>
        </w:rPr>
        <w:t xml:space="preserve"> </w:t>
      </w:r>
      <w:r>
        <w:rPr>
          <w:color w:val="313131"/>
        </w:rPr>
        <w:t>al</w:t>
      </w:r>
      <w:r>
        <w:rPr>
          <w:color w:val="313131"/>
          <w:spacing w:val="-2"/>
        </w:rPr>
        <w:t xml:space="preserve"> </w:t>
      </w:r>
      <w:r>
        <w:rPr>
          <w:color w:val="313131"/>
        </w:rPr>
        <w:t>Comitato delle</w:t>
      </w:r>
      <w:r>
        <w:rPr>
          <w:color w:val="313131"/>
          <w:spacing w:val="-4"/>
        </w:rPr>
        <w:t xml:space="preserve"> </w:t>
      </w:r>
      <w:r>
        <w:rPr>
          <w:color w:val="313131"/>
        </w:rPr>
        <w:t>Regioni, “Un’Unione dell’uguaglianza: strategia</w:t>
      </w:r>
      <w:r>
        <w:rPr>
          <w:color w:val="313131"/>
          <w:spacing w:val="-4"/>
        </w:rPr>
        <w:t xml:space="preserve"> </w:t>
      </w:r>
      <w:r>
        <w:rPr>
          <w:color w:val="313131"/>
        </w:rPr>
        <w:t xml:space="preserve">per i diritti delle persone con disabilità 2021-2030” (COM(2021) 101 </w:t>
      </w:r>
      <w:proofErr w:type="spellStart"/>
      <w:r>
        <w:rPr>
          <w:color w:val="313131"/>
        </w:rPr>
        <w:t>final</w:t>
      </w:r>
      <w:proofErr w:type="spellEnd"/>
      <w:r>
        <w:rPr>
          <w:color w:val="313131"/>
        </w:rPr>
        <w:t xml:space="preserve"> del 3 marzo 2021);</w:t>
      </w:r>
    </w:p>
    <w:p w:rsidR="002D528D" w:rsidRDefault="002D528D">
      <w:pPr>
        <w:pStyle w:val="Corpodeltesto"/>
        <w:spacing w:line="242" w:lineRule="auto"/>
        <w:sectPr w:rsidR="002D528D">
          <w:pgSz w:w="11910" w:h="16840"/>
          <w:pgMar w:top="180" w:right="850" w:bottom="1800" w:left="992" w:header="0" w:footer="1598" w:gutter="0"/>
          <w:cols w:space="720"/>
        </w:sectPr>
      </w:pPr>
    </w:p>
    <w:p w:rsidR="002D528D" w:rsidRDefault="00454324">
      <w:pPr>
        <w:pStyle w:val="Corpodeltesto"/>
        <w:spacing w:before="80" w:line="244" w:lineRule="auto"/>
        <w:ind w:right="297"/>
      </w:pPr>
      <w:r>
        <w:rPr>
          <w:rFonts w:ascii="Arial"/>
          <w:b/>
          <w:color w:val="313131"/>
        </w:rPr>
        <w:lastRenderedPageBreak/>
        <w:t xml:space="preserve">VISTO </w:t>
      </w:r>
      <w:r>
        <w:rPr>
          <w:color w:val="313131"/>
        </w:rPr>
        <w:t>la delibera del CIPE n. 63 del 26 novembre 2020 che introduce la normativa attuativa della riforma del CUP;</w:t>
      </w:r>
    </w:p>
    <w:p w:rsidR="002D528D" w:rsidRDefault="00454324">
      <w:pPr>
        <w:pStyle w:val="Corpodeltesto"/>
        <w:spacing w:line="244" w:lineRule="auto"/>
        <w:ind w:right="291"/>
      </w:pPr>
      <w:r>
        <w:rPr>
          <w:rFonts w:ascii="Arial" w:hAnsi="Arial"/>
          <w:b/>
          <w:color w:val="313131"/>
        </w:rPr>
        <w:t xml:space="preserve">VISTO </w:t>
      </w:r>
      <w:r>
        <w:rPr>
          <w:color w:val="313131"/>
        </w:rPr>
        <w:t>il decreto del President</w:t>
      </w:r>
      <w:r>
        <w:rPr>
          <w:color w:val="313131"/>
        </w:rPr>
        <w:t>e della Repubblica 8 marzo 1999, n. 275, “Regolamento recante norme in materia di autonomia delle istituzioni scolastiche, ai sensi dell'art. 21 della legge 15 marzo 1997, n. 59”;</w:t>
      </w:r>
    </w:p>
    <w:p w:rsidR="002D528D" w:rsidRDefault="00454324">
      <w:pPr>
        <w:pStyle w:val="Corpodeltesto"/>
        <w:spacing w:line="237" w:lineRule="exact"/>
      </w:pPr>
      <w:r>
        <w:rPr>
          <w:rFonts w:ascii="Arial"/>
          <w:b/>
          <w:color w:val="313131"/>
        </w:rPr>
        <w:t>VISTO</w:t>
      </w:r>
      <w:r>
        <w:rPr>
          <w:rFonts w:ascii="Arial"/>
          <w:b/>
          <w:color w:val="313131"/>
          <w:spacing w:val="28"/>
        </w:rPr>
        <w:t xml:space="preserve"> </w:t>
      </w:r>
      <w:r>
        <w:rPr>
          <w:color w:val="313131"/>
        </w:rPr>
        <w:t>il</w:t>
      </w:r>
      <w:r>
        <w:rPr>
          <w:color w:val="313131"/>
          <w:spacing w:val="25"/>
        </w:rPr>
        <w:t xml:space="preserve"> </w:t>
      </w:r>
      <w:r>
        <w:rPr>
          <w:color w:val="313131"/>
        </w:rPr>
        <w:t>decreto</w:t>
      </w:r>
      <w:r>
        <w:rPr>
          <w:color w:val="313131"/>
          <w:spacing w:val="27"/>
        </w:rPr>
        <w:t xml:space="preserve"> </w:t>
      </w:r>
      <w:r>
        <w:rPr>
          <w:color w:val="313131"/>
        </w:rPr>
        <w:t>del</w:t>
      </w:r>
      <w:r>
        <w:rPr>
          <w:color w:val="313131"/>
          <w:spacing w:val="25"/>
        </w:rPr>
        <w:t xml:space="preserve"> </w:t>
      </w:r>
      <w:r>
        <w:rPr>
          <w:color w:val="313131"/>
        </w:rPr>
        <w:t>Presidente</w:t>
      </w:r>
      <w:r>
        <w:rPr>
          <w:color w:val="313131"/>
          <w:spacing w:val="27"/>
        </w:rPr>
        <w:t xml:space="preserve"> </w:t>
      </w:r>
      <w:r>
        <w:rPr>
          <w:color w:val="313131"/>
        </w:rPr>
        <w:t>del</w:t>
      </w:r>
      <w:r>
        <w:rPr>
          <w:color w:val="313131"/>
          <w:spacing w:val="30"/>
        </w:rPr>
        <w:t xml:space="preserve"> </w:t>
      </w:r>
      <w:r>
        <w:rPr>
          <w:color w:val="313131"/>
        </w:rPr>
        <w:t>Consiglio</w:t>
      </w:r>
      <w:r>
        <w:rPr>
          <w:color w:val="313131"/>
          <w:spacing w:val="27"/>
        </w:rPr>
        <w:t xml:space="preserve"> </w:t>
      </w:r>
      <w:r>
        <w:rPr>
          <w:color w:val="313131"/>
        </w:rPr>
        <w:t>dei</w:t>
      </w:r>
      <w:r>
        <w:rPr>
          <w:color w:val="313131"/>
          <w:spacing w:val="29"/>
        </w:rPr>
        <w:t xml:space="preserve"> </w:t>
      </w:r>
      <w:r>
        <w:rPr>
          <w:color w:val="313131"/>
        </w:rPr>
        <w:t>Ministri</w:t>
      </w:r>
      <w:r>
        <w:rPr>
          <w:color w:val="313131"/>
          <w:spacing w:val="30"/>
        </w:rPr>
        <w:t xml:space="preserve"> </w:t>
      </w:r>
      <w:r>
        <w:rPr>
          <w:color w:val="313131"/>
        </w:rPr>
        <w:t>del</w:t>
      </w:r>
      <w:r>
        <w:rPr>
          <w:color w:val="313131"/>
          <w:spacing w:val="24"/>
        </w:rPr>
        <w:t xml:space="preserve"> </w:t>
      </w:r>
      <w:r>
        <w:rPr>
          <w:color w:val="313131"/>
        </w:rPr>
        <w:t>30</w:t>
      </w:r>
      <w:r>
        <w:rPr>
          <w:color w:val="313131"/>
          <w:spacing w:val="33"/>
        </w:rPr>
        <w:t xml:space="preserve"> </w:t>
      </w:r>
      <w:r>
        <w:rPr>
          <w:color w:val="313131"/>
        </w:rPr>
        <w:t>settembre</w:t>
      </w:r>
      <w:r>
        <w:rPr>
          <w:color w:val="313131"/>
          <w:spacing w:val="27"/>
        </w:rPr>
        <w:t xml:space="preserve"> </w:t>
      </w:r>
      <w:r>
        <w:rPr>
          <w:color w:val="313131"/>
        </w:rPr>
        <w:t>2020</w:t>
      </w:r>
      <w:r>
        <w:rPr>
          <w:color w:val="313131"/>
          <w:spacing w:val="28"/>
        </w:rPr>
        <w:t xml:space="preserve"> </w:t>
      </w:r>
      <w:r>
        <w:rPr>
          <w:color w:val="313131"/>
        </w:rPr>
        <w:t>n.</w:t>
      </w:r>
      <w:r>
        <w:rPr>
          <w:color w:val="313131"/>
          <w:spacing w:val="26"/>
        </w:rPr>
        <w:t xml:space="preserve"> </w:t>
      </w:r>
      <w:r>
        <w:rPr>
          <w:color w:val="313131"/>
        </w:rPr>
        <w:t>166,</w:t>
      </w:r>
      <w:r>
        <w:rPr>
          <w:color w:val="313131"/>
          <w:spacing w:val="32"/>
        </w:rPr>
        <w:t xml:space="preserve"> </w:t>
      </w:r>
      <w:r>
        <w:rPr>
          <w:color w:val="313131"/>
          <w:spacing w:val="-2"/>
        </w:rPr>
        <w:t>recante</w:t>
      </w:r>
    </w:p>
    <w:p w:rsidR="002D528D" w:rsidRDefault="00454324">
      <w:pPr>
        <w:pStyle w:val="Corpodeltesto"/>
        <w:spacing w:line="251" w:lineRule="exact"/>
      </w:pPr>
      <w:r>
        <w:rPr>
          <w:color w:val="313131"/>
        </w:rPr>
        <w:t>“Regolamento</w:t>
      </w:r>
      <w:r>
        <w:rPr>
          <w:color w:val="313131"/>
          <w:spacing w:val="-14"/>
        </w:rPr>
        <w:t xml:space="preserve"> </w:t>
      </w:r>
      <w:r>
        <w:rPr>
          <w:color w:val="313131"/>
        </w:rPr>
        <w:t>concernente</w:t>
      </w:r>
      <w:r>
        <w:rPr>
          <w:color w:val="313131"/>
          <w:spacing w:val="-9"/>
        </w:rPr>
        <w:t xml:space="preserve"> </w:t>
      </w:r>
      <w:r>
        <w:rPr>
          <w:color w:val="313131"/>
        </w:rPr>
        <w:t>l’organizzazione</w:t>
      </w:r>
      <w:r>
        <w:rPr>
          <w:color w:val="313131"/>
          <w:spacing w:val="-12"/>
        </w:rPr>
        <w:t xml:space="preserve"> </w:t>
      </w:r>
      <w:r>
        <w:rPr>
          <w:color w:val="313131"/>
        </w:rPr>
        <w:t>del</w:t>
      </w:r>
      <w:r>
        <w:rPr>
          <w:color w:val="313131"/>
          <w:spacing w:val="-10"/>
        </w:rPr>
        <w:t xml:space="preserve"> </w:t>
      </w:r>
      <w:r>
        <w:rPr>
          <w:color w:val="313131"/>
        </w:rPr>
        <w:t>Ministero</w:t>
      </w:r>
      <w:r>
        <w:rPr>
          <w:color w:val="313131"/>
          <w:spacing w:val="-12"/>
        </w:rPr>
        <w:t xml:space="preserve"> </w:t>
      </w:r>
      <w:r>
        <w:rPr>
          <w:color w:val="313131"/>
          <w:spacing w:val="-2"/>
        </w:rPr>
        <w:t>dell’Istruzione”;</w:t>
      </w:r>
    </w:p>
    <w:p w:rsidR="002D528D" w:rsidRDefault="00454324">
      <w:pPr>
        <w:pStyle w:val="Corpodeltesto"/>
        <w:spacing w:line="242" w:lineRule="auto"/>
        <w:ind w:right="287"/>
      </w:pPr>
      <w:r>
        <w:rPr>
          <w:rFonts w:ascii="Arial" w:hAnsi="Arial"/>
          <w:b/>
          <w:color w:val="313131"/>
        </w:rPr>
        <w:t xml:space="preserve">VISTO </w:t>
      </w:r>
      <w:r>
        <w:rPr>
          <w:color w:val="313131"/>
        </w:rPr>
        <w:t>il decreto del Ministro dell’economia e delle finanze 6 agosto 2021 e successive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modificazioni e integrazioni, con il quale sono state assegnate le risorse</w:t>
      </w:r>
      <w:r>
        <w:rPr>
          <w:color w:val="313131"/>
        </w:rPr>
        <w:t xml:space="preserve"> in favore di ciascuna Amministrazione titolare degli interventi PNRR e corrispondenti </w:t>
      </w:r>
      <w:proofErr w:type="spellStart"/>
      <w:r>
        <w:rPr>
          <w:color w:val="313131"/>
        </w:rPr>
        <w:t>milestone</w:t>
      </w:r>
      <w:proofErr w:type="spellEnd"/>
      <w:r>
        <w:rPr>
          <w:color w:val="313131"/>
        </w:rPr>
        <w:t xml:space="preserve"> e target;</w:t>
      </w:r>
    </w:p>
    <w:p w:rsidR="002D528D" w:rsidRDefault="00454324">
      <w:pPr>
        <w:pStyle w:val="Corpodeltesto"/>
        <w:spacing w:line="242" w:lineRule="auto"/>
        <w:ind w:right="288"/>
      </w:pPr>
      <w:r>
        <w:rPr>
          <w:rFonts w:ascii="Arial" w:hAnsi="Arial"/>
          <w:b/>
          <w:color w:val="313131"/>
        </w:rPr>
        <w:t xml:space="preserve">VISTO </w:t>
      </w:r>
      <w:r>
        <w:rPr>
          <w:color w:val="313131"/>
        </w:rPr>
        <w:t>il</w:t>
      </w:r>
      <w:r>
        <w:rPr>
          <w:color w:val="313131"/>
          <w:spacing w:val="-3"/>
        </w:rPr>
        <w:t xml:space="preserve"> </w:t>
      </w:r>
      <w:r>
        <w:rPr>
          <w:color w:val="313131"/>
        </w:rPr>
        <w:t>decreto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del Ministro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dell’istruzione,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di</w:t>
      </w:r>
      <w:r>
        <w:rPr>
          <w:color w:val="313131"/>
          <w:spacing w:val="-3"/>
        </w:rPr>
        <w:t xml:space="preserve"> </w:t>
      </w:r>
      <w:r>
        <w:rPr>
          <w:color w:val="313131"/>
        </w:rPr>
        <w:t>concerto con il</w:t>
      </w:r>
      <w:r>
        <w:rPr>
          <w:color w:val="313131"/>
          <w:spacing w:val="-3"/>
        </w:rPr>
        <w:t xml:space="preserve"> </w:t>
      </w:r>
      <w:r>
        <w:rPr>
          <w:color w:val="313131"/>
        </w:rPr>
        <w:t>Ministro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dell’economia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e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delle</w:t>
      </w:r>
      <w:r>
        <w:rPr>
          <w:color w:val="313131"/>
          <w:spacing w:val="-5"/>
        </w:rPr>
        <w:t xml:space="preserve"> </w:t>
      </w:r>
      <w:r>
        <w:rPr>
          <w:color w:val="313131"/>
        </w:rPr>
        <w:t xml:space="preserve">finanze, 21 settembre 2021, n. 284, di istituzione di una Unità di missione di livello dirigenziale generale per l’attuazione degli interventi del Piano nazionale di ripresa e resilienza a titolarità del Ministero </w:t>
      </w:r>
      <w:r>
        <w:rPr>
          <w:color w:val="313131"/>
          <w:spacing w:val="-2"/>
        </w:rPr>
        <w:t>dell’istruzione;</w:t>
      </w:r>
    </w:p>
    <w:p w:rsidR="002D528D" w:rsidRDefault="00454324">
      <w:pPr>
        <w:pStyle w:val="Corpodeltesto"/>
        <w:spacing w:line="242" w:lineRule="auto"/>
        <w:ind w:right="285"/>
      </w:pPr>
      <w:r>
        <w:rPr>
          <w:rFonts w:ascii="Arial" w:hAnsi="Arial"/>
          <w:b/>
          <w:color w:val="313131"/>
        </w:rPr>
        <w:t xml:space="preserve">VISTO </w:t>
      </w:r>
      <w:r>
        <w:rPr>
          <w:color w:val="313131"/>
        </w:rPr>
        <w:t>il</w:t>
      </w:r>
      <w:r>
        <w:rPr>
          <w:color w:val="313131"/>
          <w:spacing w:val="-6"/>
        </w:rPr>
        <w:t xml:space="preserve"> </w:t>
      </w:r>
      <w:r>
        <w:rPr>
          <w:color w:val="313131"/>
        </w:rPr>
        <w:t>decreto</w:t>
      </w:r>
      <w:r>
        <w:rPr>
          <w:color w:val="313131"/>
          <w:spacing w:val="-3"/>
        </w:rPr>
        <w:t xml:space="preserve"> </w:t>
      </w:r>
      <w:r>
        <w:rPr>
          <w:color w:val="313131"/>
        </w:rPr>
        <w:t>del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Mini</w:t>
      </w:r>
      <w:r>
        <w:rPr>
          <w:color w:val="313131"/>
        </w:rPr>
        <w:t>stro dell’istruzione 30 novembre</w:t>
      </w:r>
      <w:r>
        <w:rPr>
          <w:color w:val="313131"/>
          <w:spacing w:val="-3"/>
        </w:rPr>
        <w:t xml:space="preserve"> </w:t>
      </w:r>
      <w:r>
        <w:rPr>
          <w:color w:val="313131"/>
        </w:rPr>
        <w:t>2021,</w:t>
      </w:r>
      <w:r>
        <w:rPr>
          <w:color w:val="313131"/>
          <w:spacing w:val="-4"/>
        </w:rPr>
        <w:t xml:space="preserve"> </w:t>
      </w:r>
      <w:r>
        <w:rPr>
          <w:color w:val="313131"/>
        </w:rPr>
        <w:t>n.</w:t>
      </w:r>
      <w:r>
        <w:rPr>
          <w:color w:val="313131"/>
          <w:spacing w:val="-4"/>
        </w:rPr>
        <w:t xml:space="preserve"> </w:t>
      </w:r>
      <w:r>
        <w:rPr>
          <w:color w:val="313131"/>
        </w:rPr>
        <w:t>341, che individua</w:t>
      </w:r>
      <w:r>
        <w:rPr>
          <w:color w:val="313131"/>
          <w:spacing w:val="-3"/>
        </w:rPr>
        <w:t xml:space="preserve"> </w:t>
      </w:r>
      <w:r>
        <w:rPr>
          <w:color w:val="313131"/>
        </w:rPr>
        <w:t>ulteriori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uffici</w:t>
      </w:r>
      <w:r>
        <w:rPr>
          <w:color w:val="313131"/>
          <w:spacing w:val="-6"/>
        </w:rPr>
        <w:t xml:space="preserve"> </w:t>
      </w:r>
      <w:r>
        <w:rPr>
          <w:color w:val="313131"/>
        </w:rPr>
        <w:t>di livello dirigenziale non generale all’interno dell’Unità di missione per il PNRR;</w:t>
      </w:r>
    </w:p>
    <w:p w:rsidR="002D528D" w:rsidRDefault="00454324">
      <w:pPr>
        <w:pStyle w:val="Corpodeltesto"/>
        <w:spacing w:line="244" w:lineRule="auto"/>
        <w:ind w:right="298"/>
      </w:pPr>
      <w:r>
        <w:rPr>
          <w:rFonts w:ascii="Arial" w:hAnsi="Arial"/>
          <w:b/>
          <w:color w:val="313131"/>
        </w:rPr>
        <w:t xml:space="preserve">VISTO </w:t>
      </w:r>
      <w:r>
        <w:rPr>
          <w:color w:val="313131"/>
        </w:rPr>
        <w:t>il decreto del Ministro per le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disabilità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9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febbraio 2022, recante “Direttiva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alle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ammi</w:t>
      </w:r>
      <w:r>
        <w:rPr>
          <w:color w:val="313131"/>
        </w:rPr>
        <w:t>nistrazioni titolari di progetti, riforme e misure in materia di disabilità”;</w:t>
      </w:r>
    </w:p>
    <w:p w:rsidR="002D528D" w:rsidRDefault="00454324">
      <w:pPr>
        <w:pStyle w:val="Corpodeltesto"/>
        <w:spacing w:line="242" w:lineRule="auto"/>
        <w:ind w:right="300"/>
      </w:pPr>
      <w:r>
        <w:rPr>
          <w:rFonts w:ascii="Arial" w:hAnsi="Arial"/>
          <w:b/>
          <w:color w:val="313131"/>
        </w:rPr>
        <w:t xml:space="preserve">VISTO </w:t>
      </w:r>
      <w:r>
        <w:rPr>
          <w:color w:val="313131"/>
        </w:rPr>
        <w:t>il decreto del Ministro dell’istruzione 14 giugno 2022, n. 161, con il quale è stato adottato lo strumento di programmazione,denominato “Piano Scuola 4.0”;</w:t>
      </w:r>
    </w:p>
    <w:p w:rsidR="002D528D" w:rsidRDefault="00454324">
      <w:pPr>
        <w:pStyle w:val="Corpodeltesto"/>
        <w:spacing w:line="244" w:lineRule="auto"/>
        <w:ind w:right="287"/>
      </w:pPr>
      <w:r>
        <w:rPr>
          <w:rFonts w:ascii="Arial" w:hAnsi="Arial"/>
          <w:b/>
          <w:color w:val="313131"/>
        </w:rPr>
        <w:t xml:space="preserve">VISTO </w:t>
      </w:r>
      <w:r>
        <w:rPr>
          <w:color w:val="313131"/>
        </w:rPr>
        <w:t>il</w:t>
      </w:r>
      <w:r>
        <w:rPr>
          <w:color w:val="313131"/>
          <w:spacing w:val="-2"/>
        </w:rPr>
        <w:t xml:space="preserve"> </w:t>
      </w:r>
      <w:r>
        <w:rPr>
          <w:color w:val="313131"/>
        </w:rPr>
        <w:t>decreto</w:t>
      </w:r>
      <w:r>
        <w:rPr>
          <w:color w:val="313131"/>
        </w:rPr>
        <w:t xml:space="preserve"> del Ministro dell’istruzione 8 agosto 2022, n. 218, con il quale sono state ripartite le risorse tra le istituzioni scolastiche in attuazione del Piano “Scuola 4.0”;</w:t>
      </w:r>
    </w:p>
    <w:p w:rsidR="002D528D" w:rsidRDefault="00454324">
      <w:pPr>
        <w:pStyle w:val="Corpodeltesto"/>
        <w:spacing w:line="242" w:lineRule="auto"/>
        <w:ind w:right="293"/>
      </w:pPr>
      <w:r>
        <w:rPr>
          <w:rFonts w:ascii="Arial" w:hAnsi="Arial"/>
          <w:b/>
          <w:color w:val="313131"/>
        </w:rPr>
        <w:t xml:space="preserve">VISTO </w:t>
      </w:r>
      <w:r>
        <w:rPr>
          <w:color w:val="313131"/>
        </w:rPr>
        <w:t>il</w:t>
      </w:r>
      <w:r>
        <w:rPr>
          <w:color w:val="313131"/>
          <w:spacing w:val="-3"/>
        </w:rPr>
        <w:t xml:space="preserve"> </w:t>
      </w:r>
      <w:r>
        <w:rPr>
          <w:color w:val="313131"/>
        </w:rPr>
        <w:t>decreto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del Ministro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dell’istruzione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15</w:t>
      </w:r>
      <w:r>
        <w:rPr>
          <w:color w:val="313131"/>
          <w:spacing w:val="-5"/>
        </w:rPr>
        <w:t xml:space="preserve"> </w:t>
      </w:r>
      <w:r>
        <w:rPr>
          <w:color w:val="313131"/>
        </w:rPr>
        <w:t>febbraio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2022,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n.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31,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con cui sono state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assegnate le risorse finanziarie ai titolari dei centri di responsabilità amministrativa e, in particolare, l’articolo 7 e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la tabella D), allegata allo stesso, relativa ai capitoli e ai piani gestionali, su cui insistono le risorse destinate agli interven</w:t>
      </w:r>
      <w:r>
        <w:rPr>
          <w:color w:val="313131"/>
        </w:rPr>
        <w:t>ti in essere previsti dal PNRR;</w:t>
      </w:r>
    </w:p>
    <w:p w:rsidR="002D528D" w:rsidRDefault="00454324">
      <w:pPr>
        <w:pStyle w:val="Corpodeltesto"/>
        <w:spacing w:line="244" w:lineRule="auto"/>
        <w:ind w:right="293"/>
      </w:pPr>
      <w:r>
        <w:rPr>
          <w:rFonts w:ascii="Arial" w:hAnsi="Arial"/>
          <w:b/>
          <w:color w:val="313131"/>
        </w:rPr>
        <w:t xml:space="preserve">VISTO </w:t>
      </w:r>
      <w:r>
        <w:rPr>
          <w:color w:val="313131"/>
        </w:rPr>
        <w:t>la Circolare del 14 ottobre 2021, n. 21 del Ragioniere Generale dello Stato, recante “Trasmissione delle Istruzioni tecniche per la selezione dei progetti PNRR”;</w:t>
      </w:r>
    </w:p>
    <w:p w:rsidR="002D528D" w:rsidRDefault="00454324">
      <w:pPr>
        <w:pStyle w:val="Corpodeltesto"/>
        <w:ind w:right="278"/>
      </w:pPr>
      <w:r>
        <w:rPr>
          <w:rFonts w:ascii="Arial" w:hAnsi="Arial"/>
          <w:b/>
          <w:color w:val="313131"/>
        </w:rPr>
        <w:t xml:space="preserve">VISTO </w:t>
      </w:r>
      <w:r>
        <w:rPr>
          <w:color w:val="313131"/>
        </w:rPr>
        <w:t>le Linee guida per le Amministrazioni centrali tit</w:t>
      </w:r>
      <w:r>
        <w:rPr>
          <w:color w:val="313131"/>
        </w:rPr>
        <w:t>olari di interventi PNRR, approvate con la circolare del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29 ottobre 2021, n. 25, recante “Rilevazione periodica avvisi, bandi e altre procedure</w:t>
      </w:r>
      <w:r>
        <w:rPr>
          <w:color w:val="313131"/>
          <w:spacing w:val="-3"/>
        </w:rPr>
        <w:t xml:space="preserve"> </w:t>
      </w:r>
      <w:r>
        <w:rPr>
          <w:color w:val="313131"/>
        </w:rPr>
        <w:t>di attivazione degli investimenti”, che riportano le modalità per assicurare la correttezza delle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procedure di a</w:t>
      </w:r>
      <w:r>
        <w:rPr>
          <w:color w:val="313131"/>
        </w:rPr>
        <w:t xml:space="preserve">ttuazione e rendicontazione, la regolarità della spesa e il conseguimento di target e </w:t>
      </w:r>
      <w:proofErr w:type="spellStart"/>
      <w:r>
        <w:rPr>
          <w:color w:val="313131"/>
        </w:rPr>
        <w:t>milestone</w:t>
      </w:r>
      <w:proofErr w:type="spellEnd"/>
      <w:r>
        <w:rPr>
          <w:color w:val="313131"/>
        </w:rPr>
        <w:t xml:space="preserve"> e di ogni altro adempimento previsto dalla normativa europea e nazionale applicabile al PNRR, a norma dell’articolo 8, comma</w:t>
      </w:r>
      <w:r>
        <w:rPr>
          <w:color w:val="313131"/>
          <w:spacing w:val="15"/>
        </w:rPr>
        <w:t xml:space="preserve"> </w:t>
      </w:r>
      <w:r>
        <w:rPr>
          <w:color w:val="313131"/>
        </w:rPr>
        <w:t>3, del decreto-legge</w:t>
      </w:r>
      <w:r>
        <w:rPr>
          <w:color w:val="313131"/>
          <w:spacing w:val="15"/>
        </w:rPr>
        <w:t xml:space="preserve"> </w:t>
      </w:r>
      <w:r>
        <w:rPr>
          <w:color w:val="313131"/>
        </w:rPr>
        <w:t>31</w:t>
      </w:r>
      <w:r>
        <w:rPr>
          <w:color w:val="313131"/>
          <w:spacing w:val="15"/>
        </w:rPr>
        <w:t xml:space="preserve"> </w:t>
      </w:r>
      <w:r>
        <w:rPr>
          <w:color w:val="313131"/>
        </w:rPr>
        <w:t>maggio</w:t>
      </w:r>
      <w:r>
        <w:rPr>
          <w:color w:val="313131"/>
          <w:spacing w:val="15"/>
        </w:rPr>
        <w:t xml:space="preserve"> </w:t>
      </w:r>
      <w:r>
        <w:rPr>
          <w:color w:val="313131"/>
        </w:rPr>
        <w:t>2021</w:t>
      </w:r>
      <w:r>
        <w:rPr>
          <w:color w:val="313131"/>
        </w:rPr>
        <w:t>, n. 77, convertito, con</w:t>
      </w:r>
    </w:p>
    <w:p w:rsidR="002D528D" w:rsidRDefault="00454324">
      <w:pPr>
        <w:pStyle w:val="Corpodeltesto"/>
        <w:spacing w:line="251" w:lineRule="exact"/>
      </w:pPr>
      <w:r>
        <w:rPr>
          <w:color w:val="313131"/>
        </w:rPr>
        <w:t>modificazioni,</w:t>
      </w:r>
      <w:r>
        <w:rPr>
          <w:color w:val="313131"/>
          <w:spacing w:val="-6"/>
        </w:rPr>
        <w:t xml:space="preserve"> </w:t>
      </w:r>
      <w:r>
        <w:rPr>
          <w:color w:val="313131"/>
        </w:rPr>
        <w:t>dalla</w:t>
      </w:r>
      <w:r>
        <w:rPr>
          <w:color w:val="313131"/>
          <w:spacing w:val="-3"/>
        </w:rPr>
        <w:t xml:space="preserve"> </w:t>
      </w:r>
      <w:r>
        <w:rPr>
          <w:color w:val="313131"/>
        </w:rPr>
        <w:t>legge</w:t>
      </w:r>
      <w:r>
        <w:rPr>
          <w:color w:val="313131"/>
          <w:spacing w:val="-7"/>
        </w:rPr>
        <w:t xml:space="preserve"> </w:t>
      </w:r>
      <w:r>
        <w:rPr>
          <w:color w:val="313131"/>
        </w:rPr>
        <w:t>29</w:t>
      </w:r>
      <w:r>
        <w:rPr>
          <w:color w:val="313131"/>
          <w:spacing w:val="-6"/>
        </w:rPr>
        <w:t xml:space="preserve"> </w:t>
      </w:r>
      <w:r>
        <w:rPr>
          <w:color w:val="313131"/>
        </w:rPr>
        <w:t>luglio</w:t>
      </w:r>
      <w:r>
        <w:rPr>
          <w:color w:val="313131"/>
          <w:spacing w:val="-3"/>
        </w:rPr>
        <w:t xml:space="preserve"> </w:t>
      </w:r>
      <w:r>
        <w:rPr>
          <w:color w:val="313131"/>
        </w:rPr>
        <w:t>2021,</w:t>
      </w:r>
      <w:r>
        <w:rPr>
          <w:color w:val="313131"/>
          <w:spacing w:val="-8"/>
        </w:rPr>
        <w:t xml:space="preserve"> </w:t>
      </w:r>
      <w:r>
        <w:rPr>
          <w:color w:val="313131"/>
        </w:rPr>
        <w:t>n.</w:t>
      </w:r>
      <w:r>
        <w:rPr>
          <w:color w:val="313131"/>
          <w:spacing w:val="-7"/>
        </w:rPr>
        <w:t xml:space="preserve"> </w:t>
      </w:r>
      <w:r>
        <w:rPr>
          <w:color w:val="313131"/>
          <w:spacing w:val="-4"/>
        </w:rPr>
        <w:t>108;</w:t>
      </w:r>
    </w:p>
    <w:p w:rsidR="002D528D" w:rsidRDefault="00454324">
      <w:pPr>
        <w:pStyle w:val="Corpodeltesto"/>
        <w:ind w:right="283"/>
      </w:pPr>
      <w:r>
        <w:rPr>
          <w:rFonts w:ascii="Arial" w:hAnsi="Arial"/>
          <w:b/>
          <w:color w:val="313131"/>
        </w:rPr>
        <w:t xml:space="preserve">VISTO </w:t>
      </w:r>
      <w:r>
        <w:rPr>
          <w:color w:val="313131"/>
        </w:rPr>
        <w:t>la circolare del 30 dicembre 2021, n. 32, del Ministero dell’economia e delle finanze – Dipartimento</w:t>
      </w:r>
      <w:r>
        <w:rPr>
          <w:color w:val="313131"/>
          <w:spacing w:val="-4"/>
        </w:rPr>
        <w:t xml:space="preserve"> </w:t>
      </w:r>
      <w:r>
        <w:rPr>
          <w:color w:val="313131"/>
        </w:rPr>
        <w:t>della Ragioneria</w:t>
      </w:r>
      <w:r>
        <w:rPr>
          <w:color w:val="313131"/>
          <w:spacing w:val="-4"/>
        </w:rPr>
        <w:t xml:space="preserve"> </w:t>
      </w:r>
      <w:r>
        <w:rPr>
          <w:color w:val="313131"/>
        </w:rPr>
        <w:t>generale dello</w:t>
      </w:r>
      <w:r>
        <w:rPr>
          <w:color w:val="313131"/>
          <w:spacing w:val="-4"/>
        </w:rPr>
        <w:t xml:space="preserve"> </w:t>
      </w:r>
      <w:r>
        <w:rPr>
          <w:color w:val="313131"/>
        </w:rPr>
        <w:t>Stato, avente</w:t>
      </w:r>
      <w:r>
        <w:rPr>
          <w:color w:val="313131"/>
          <w:spacing w:val="-4"/>
        </w:rPr>
        <w:t xml:space="preserve"> </w:t>
      </w:r>
      <w:r>
        <w:rPr>
          <w:color w:val="313131"/>
        </w:rPr>
        <w:t>ad</w:t>
      </w:r>
      <w:r>
        <w:rPr>
          <w:color w:val="313131"/>
          <w:spacing w:val="-4"/>
        </w:rPr>
        <w:t xml:space="preserve"> </w:t>
      </w:r>
      <w:r>
        <w:rPr>
          <w:color w:val="313131"/>
        </w:rPr>
        <w:t>oggetto “Piano</w:t>
      </w:r>
      <w:r>
        <w:rPr>
          <w:color w:val="313131"/>
          <w:spacing w:val="-4"/>
        </w:rPr>
        <w:t xml:space="preserve"> </w:t>
      </w:r>
      <w:r>
        <w:rPr>
          <w:color w:val="313131"/>
        </w:rPr>
        <w:t>Nazionale</w:t>
      </w:r>
      <w:r>
        <w:rPr>
          <w:color w:val="313131"/>
        </w:rPr>
        <w:t xml:space="preserve"> di</w:t>
      </w:r>
      <w:r>
        <w:rPr>
          <w:color w:val="313131"/>
          <w:spacing w:val="-2"/>
        </w:rPr>
        <w:t xml:space="preserve"> </w:t>
      </w:r>
      <w:r>
        <w:rPr>
          <w:color w:val="313131"/>
        </w:rPr>
        <w:t>Ripresa</w:t>
      </w:r>
      <w:r>
        <w:rPr>
          <w:color w:val="313131"/>
          <w:spacing w:val="-9"/>
        </w:rPr>
        <w:t xml:space="preserve"> </w:t>
      </w:r>
      <w:r>
        <w:rPr>
          <w:color w:val="313131"/>
        </w:rPr>
        <w:t>e Resilienza – Guida operativa per il rispetto del principio di non arrecare danno significativo all’ambiente (DNSH)”;</w:t>
      </w:r>
    </w:p>
    <w:p w:rsidR="002D528D" w:rsidRDefault="00454324">
      <w:pPr>
        <w:pStyle w:val="Corpodeltesto"/>
        <w:spacing w:line="244" w:lineRule="auto"/>
        <w:ind w:right="278"/>
      </w:pPr>
      <w:r>
        <w:rPr>
          <w:rFonts w:ascii="Arial" w:hAnsi="Arial"/>
          <w:b/>
          <w:color w:val="313131"/>
        </w:rPr>
        <w:t xml:space="preserve">VISTO </w:t>
      </w:r>
      <w:r>
        <w:rPr>
          <w:color w:val="313131"/>
        </w:rPr>
        <w:t>la circolare del 18 gennaio 2022, n. 4 del Ragioniere Generale dello Stato, recante “Piano nazionale di ripresa e resilienza (PNRR) – articolo 1, comma 1, del decreto-legge n. 80 del 2021 – Indicazioni attuative”;</w:t>
      </w:r>
    </w:p>
    <w:p w:rsidR="002D528D" w:rsidRDefault="00454324">
      <w:pPr>
        <w:pStyle w:val="Corpodeltesto"/>
        <w:spacing w:line="238" w:lineRule="exact"/>
      </w:pPr>
      <w:r>
        <w:rPr>
          <w:rFonts w:ascii="Arial" w:hAnsi="Arial"/>
          <w:b/>
          <w:color w:val="313131"/>
        </w:rPr>
        <w:t>VISTO</w:t>
      </w:r>
      <w:r>
        <w:rPr>
          <w:rFonts w:ascii="Arial" w:hAnsi="Arial"/>
          <w:b/>
          <w:color w:val="313131"/>
          <w:spacing w:val="22"/>
        </w:rPr>
        <w:t xml:space="preserve"> </w:t>
      </w:r>
      <w:r>
        <w:rPr>
          <w:color w:val="313131"/>
        </w:rPr>
        <w:t>la</w:t>
      </w:r>
      <w:r>
        <w:rPr>
          <w:color w:val="313131"/>
          <w:spacing w:val="27"/>
        </w:rPr>
        <w:t xml:space="preserve"> </w:t>
      </w:r>
      <w:r>
        <w:rPr>
          <w:color w:val="313131"/>
        </w:rPr>
        <w:t>circolare</w:t>
      </w:r>
      <w:r>
        <w:rPr>
          <w:color w:val="313131"/>
          <w:spacing w:val="22"/>
        </w:rPr>
        <w:t xml:space="preserve"> </w:t>
      </w:r>
      <w:r>
        <w:rPr>
          <w:color w:val="313131"/>
        </w:rPr>
        <w:t>del</w:t>
      </w:r>
      <w:r>
        <w:rPr>
          <w:color w:val="313131"/>
          <w:spacing w:val="19"/>
        </w:rPr>
        <w:t xml:space="preserve"> </w:t>
      </w:r>
      <w:r>
        <w:rPr>
          <w:color w:val="313131"/>
        </w:rPr>
        <w:t>24</w:t>
      </w:r>
      <w:r>
        <w:rPr>
          <w:color w:val="313131"/>
          <w:spacing w:val="18"/>
        </w:rPr>
        <w:t xml:space="preserve"> </w:t>
      </w:r>
      <w:r>
        <w:rPr>
          <w:color w:val="313131"/>
        </w:rPr>
        <w:t>gennaio</w:t>
      </w:r>
      <w:r>
        <w:rPr>
          <w:color w:val="313131"/>
          <w:spacing w:val="22"/>
        </w:rPr>
        <w:t xml:space="preserve"> </w:t>
      </w:r>
      <w:r>
        <w:rPr>
          <w:color w:val="313131"/>
        </w:rPr>
        <w:t>2022,</w:t>
      </w:r>
      <w:r>
        <w:rPr>
          <w:color w:val="313131"/>
          <w:spacing w:val="22"/>
        </w:rPr>
        <w:t xml:space="preserve"> </w:t>
      </w:r>
      <w:r>
        <w:rPr>
          <w:color w:val="313131"/>
        </w:rPr>
        <w:t>n.</w:t>
      </w:r>
      <w:r>
        <w:rPr>
          <w:color w:val="313131"/>
          <w:spacing w:val="21"/>
        </w:rPr>
        <w:t xml:space="preserve"> </w:t>
      </w:r>
      <w:r>
        <w:rPr>
          <w:color w:val="313131"/>
        </w:rPr>
        <w:t>6</w:t>
      </w:r>
      <w:r>
        <w:rPr>
          <w:color w:val="313131"/>
          <w:spacing w:val="22"/>
        </w:rPr>
        <w:t xml:space="preserve"> </w:t>
      </w:r>
      <w:r>
        <w:rPr>
          <w:color w:val="313131"/>
        </w:rPr>
        <w:t>del</w:t>
      </w:r>
      <w:r>
        <w:rPr>
          <w:color w:val="313131"/>
          <w:spacing w:val="24"/>
        </w:rPr>
        <w:t xml:space="preserve"> </w:t>
      </w:r>
      <w:r>
        <w:rPr>
          <w:color w:val="313131"/>
        </w:rPr>
        <w:t>Ministero</w:t>
      </w:r>
      <w:r>
        <w:rPr>
          <w:color w:val="313131"/>
          <w:spacing w:val="22"/>
        </w:rPr>
        <w:t xml:space="preserve"> </w:t>
      </w:r>
      <w:r>
        <w:rPr>
          <w:color w:val="313131"/>
        </w:rPr>
        <w:t>dell’economia</w:t>
      </w:r>
      <w:r>
        <w:rPr>
          <w:color w:val="313131"/>
          <w:spacing w:val="22"/>
        </w:rPr>
        <w:t xml:space="preserve"> </w:t>
      </w:r>
      <w:r>
        <w:rPr>
          <w:color w:val="313131"/>
        </w:rPr>
        <w:t>e</w:t>
      </w:r>
      <w:r>
        <w:rPr>
          <w:color w:val="313131"/>
          <w:spacing w:val="18"/>
        </w:rPr>
        <w:t xml:space="preserve"> </w:t>
      </w:r>
      <w:r>
        <w:rPr>
          <w:color w:val="313131"/>
        </w:rPr>
        <w:t>delle</w:t>
      </w:r>
      <w:r>
        <w:rPr>
          <w:color w:val="313131"/>
          <w:spacing w:val="19"/>
        </w:rPr>
        <w:t xml:space="preserve"> </w:t>
      </w:r>
      <w:r>
        <w:rPr>
          <w:color w:val="313131"/>
        </w:rPr>
        <w:t>finanze,</w:t>
      </w:r>
      <w:r>
        <w:rPr>
          <w:color w:val="313131"/>
          <w:spacing w:val="22"/>
        </w:rPr>
        <w:t xml:space="preserve"> </w:t>
      </w:r>
      <w:r>
        <w:rPr>
          <w:color w:val="313131"/>
          <w:spacing w:val="-2"/>
        </w:rPr>
        <w:t>recante</w:t>
      </w:r>
    </w:p>
    <w:p w:rsidR="002D528D" w:rsidRDefault="00454324">
      <w:pPr>
        <w:pStyle w:val="Corpodeltesto"/>
        <w:ind w:right="285"/>
      </w:pPr>
      <w:r>
        <w:rPr>
          <w:color w:val="313131"/>
        </w:rPr>
        <w:t>“Piano Nazionale di Ripresa e Resilienza (PNRR) – Servizi di assistenza tecnica per le Amministrazioni titolari di interventi e soggetti attuatori del PNRR”;</w:t>
      </w:r>
    </w:p>
    <w:p w:rsidR="002D528D" w:rsidRDefault="00454324">
      <w:pPr>
        <w:pStyle w:val="Corpodeltesto"/>
        <w:ind w:right="291"/>
      </w:pPr>
      <w:r>
        <w:rPr>
          <w:rFonts w:ascii="Arial" w:hAnsi="Arial"/>
          <w:b/>
          <w:color w:val="313131"/>
        </w:rPr>
        <w:t xml:space="preserve">VISTO </w:t>
      </w:r>
      <w:r>
        <w:rPr>
          <w:color w:val="313131"/>
        </w:rPr>
        <w:t>la circolare del 10 febbraio 2022, n. 9, recante “Piano nazionale di ripresa e resilienza (PNRR) – Trasmissione delle Istruzioni tecniche per la redazione dei sistemi di gestione e controllo delle amministrazioni centrali titolari di interventi del PNRR”;</w:t>
      </w:r>
    </w:p>
    <w:p w:rsidR="002D528D" w:rsidRDefault="00454324">
      <w:pPr>
        <w:pStyle w:val="Corpodeltesto"/>
        <w:ind w:right="278"/>
      </w:pPr>
      <w:r>
        <w:rPr>
          <w:rFonts w:ascii="Arial" w:hAnsi="Arial"/>
          <w:b/>
          <w:color w:val="313131"/>
        </w:rPr>
        <w:t xml:space="preserve">VISTO </w:t>
      </w:r>
      <w:r>
        <w:rPr>
          <w:color w:val="313131"/>
        </w:rPr>
        <w:t>la circolare del 29 aprile 2022, n. 21 del Ragioniere Generale dello Stato, recante “Piano nazionale di ripresa e resilienza (PNRR) e Piano nazionale per gli investimenti complementare – Chiarimenti in relazione al riferimento alla disciplina naziona</w:t>
      </w:r>
      <w:r>
        <w:rPr>
          <w:color w:val="313131"/>
        </w:rPr>
        <w:t>le in materia di contratti pubblici richiamata nei dispositivi attuativi relativi agli interventi PNRR e PNC”;</w:t>
      </w:r>
    </w:p>
    <w:p w:rsidR="002D528D" w:rsidRDefault="00454324">
      <w:pPr>
        <w:pStyle w:val="Corpodeltesto"/>
        <w:spacing w:line="244" w:lineRule="auto"/>
        <w:ind w:right="282"/>
      </w:pPr>
      <w:r>
        <w:rPr>
          <w:rFonts w:ascii="Arial" w:hAnsi="Arial"/>
          <w:b/>
          <w:color w:val="313131"/>
        </w:rPr>
        <w:t xml:space="preserve">VISTO </w:t>
      </w:r>
      <w:r>
        <w:rPr>
          <w:color w:val="313131"/>
        </w:rPr>
        <w:t>la circolare del 21 giugno 2022, n. 27, del Ragioniere Generale dello Stato, recante “Piano nazionale di ripresa e resilienza (PNRR) – Moni</w:t>
      </w:r>
      <w:r>
        <w:rPr>
          <w:color w:val="313131"/>
        </w:rPr>
        <w:t>toraggio delle misure PNRR”;</w:t>
      </w:r>
    </w:p>
    <w:p w:rsidR="002D528D" w:rsidRDefault="00454324">
      <w:pPr>
        <w:pStyle w:val="Corpodeltesto"/>
        <w:spacing w:line="242" w:lineRule="auto"/>
        <w:ind w:right="280"/>
      </w:pPr>
      <w:r>
        <w:rPr>
          <w:rFonts w:ascii="Arial" w:hAnsi="Arial"/>
          <w:b/>
          <w:color w:val="313131"/>
        </w:rPr>
        <w:t xml:space="preserve">VISTO </w:t>
      </w:r>
      <w:r>
        <w:rPr>
          <w:color w:val="313131"/>
        </w:rPr>
        <w:t>il decreto del Ministro dell’istruzione 12 aprile 2023, n. 65 di riparto delle risorse alle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istituzioni scolastiche in attuazione della linea di Investimento 3.1 “Nuove competenze e nuovi linguaggi”</w:t>
      </w:r>
      <w:r>
        <w:rPr>
          <w:color w:val="313131"/>
          <w:spacing w:val="29"/>
        </w:rPr>
        <w:t xml:space="preserve"> </w:t>
      </w:r>
      <w:r>
        <w:rPr>
          <w:color w:val="313131"/>
        </w:rPr>
        <w:t>nell’ambito</w:t>
      </w:r>
      <w:r>
        <w:rPr>
          <w:color w:val="313131"/>
          <w:spacing w:val="27"/>
        </w:rPr>
        <w:t xml:space="preserve"> </w:t>
      </w:r>
      <w:r>
        <w:rPr>
          <w:color w:val="313131"/>
        </w:rPr>
        <w:t>della</w:t>
      </w:r>
      <w:r>
        <w:rPr>
          <w:color w:val="313131"/>
          <w:spacing w:val="32"/>
        </w:rPr>
        <w:t xml:space="preserve"> </w:t>
      </w:r>
      <w:r>
        <w:rPr>
          <w:color w:val="313131"/>
        </w:rPr>
        <w:t>Missione</w:t>
      </w:r>
      <w:r>
        <w:rPr>
          <w:color w:val="313131"/>
          <w:spacing w:val="27"/>
        </w:rPr>
        <w:t xml:space="preserve"> </w:t>
      </w:r>
      <w:r>
        <w:rPr>
          <w:color w:val="313131"/>
        </w:rPr>
        <w:t>4</w:t>
      </w:r>
      <w:r>
        <w:rPr>
          <w:color w:val="313131"/>
          <w:spacing w:val="33"/>
        </w:rPr>
        <w:t xml:space="preserve"> </w:t>
      </w:r>
      <w:r>
        <w:rPr>
          <w:color w:val="313131"/>
        </w:rPr>
        <w:t>–</w:t>
      </w:r>
      <w:r>
        <w:rPr>
          <w:color w:val="313131"/>
          <w:spacing w:val="27"/>
        </w:rPr>
        <w:t xml:space="preserve"> </w:t>
      </w:r>
      <w:r>
        <w:rPr>
          <w:color w:val="313131"/>
        </w:rPr>
        <w:t>Istruzione</w:t>
      </w:r>
      <w:r>
        <w:rPr>
          <w:color w:val="313131"/>
          <w:spacing w:val="27"/>
        </w:rPr>
        <w:t xml:space="preserve"> </w:t>
      </w:r>
      <w:r>
        <w:rPr>
          <w:color w:val="313131"/>
        </w:rPr>
        <w:t>e</w:t>
      </w:r>
      <w:r>
        <w:rPr>
          <w:color w:val="313131"/>
          <w:spacing w:val="27"/>
        </w:rPr>
        <w:t xml:space="preserve"> </w:t>
      </w:r>
      <w:r>
        <w:rPr>
          <w:color w:val="313131"/>
        </w:rPr>
        <w:t>Ricerca</w:t>
      </w:r>
      <w:r>
        <w:rPr>
          <w:color w:val="313131"/>
          <w:spacing w:val="30"/>
        </w:rPr>
        <w:t xml:space="preserve"> </w:t>
      </w:r>
      <w:r>
        <w:rPr>
          <w:color w:val="313131"/>
        </w:rPr>
        <w:t>–</w:t>
      </w:r>
      <w:r>
        <w:rPr>
          <w:color w:val="313131"/>
          <w:spacing w:val="32"/>
        </w:rPr>
        <w:t xml:space="preserve"> </w:t>
      </w:r>
      <w:r>
        <w:rPr>
          <w:color w:val="313131"/>
        </w:rPr>
        <w:t>Componente</w:t>
      </w:r>
      <w:r>
        <w:rPr>
          <w:color w:val="313131"/>
          <w:spacing w:val="27"/>
        </w:rPr>
        <w:t xml:space="preserve"> </w:t>
      </w:r>
      <w:r>
        <w:rPr>
          <w:color w:val="313131"/>
        </w:rPr>
        <w:t>1</w:t>
      </w:r>
      <w:r>
        <w:rPr>
          <w:color w:val="313131"/>
          <w:spacing w:val="30"/>
        </w:rPr>
        <w:t xml:space="preserve"> </w:t>
      </w:r>
      <w:r>
        <w:rPr>
          <w:color w:val="313131"/>
        </w:rPr>
        <w:t>–</w:t>
      </w:r>
      <w:r>
        <w:rPr>
          <w:color w:val="313131"/>
          <w:spacing w:val="27"/>
        </w:rPr>
        <w:t xml:space="preserve"> </w:t>
      </w:r>
      <w:r>
        <w:rPr>
          <w:color w:val="313131"/>
        </w:rPr>
        <w:t>“Potenziamento</w:t>
      </w:r>
    </w:p>
    <w:p w:rsidR="002D528D" w:rsidRDefault="002D528D">
      <w:pPr>
        <w:pStyle w:val="Corpodeltesto"/>
        <w:spacing w:line="242" w:lineRule="auto"/>
        <w:sectPr w:rsidR="002D528D">
          <w:pgSz w:w="11910" w:h="16840"/>
          <w:pgMar w:top="180" w:right="850" w:bottom="1800" w:left="992" w:header="0" w:footer="1598" w:gutter="0"/>
          <w:cols w:space="720"/>
        </w:sectPr>
      </w:pPr>
    </w:p>
    <w:p w:rsidR="002D528D" w:rsidRDefault="00454324">
      <w:pPr>
        <w:pStyle w:val="Corpodeltesto"/>
        <w:spacing w:before="65"/>
        <w:ind w:right="297"/>
      </w:pPr>
      <w:r>
        <w:rPr>
          <w:color w:val="313131"/>
        </w:rPr>
        <w:lastRenderedPageBreak/>
        <w:t xml:space="preserve">dell’offerta dei servizi all’istruzione: dagli asili nido all’Università” del Piano nazionale di ripresa e resilienza finanziato dall’Unione europea – </w:t>
      </w:r>
      <w:proofErr w:type="spellStart"/>
      <w:r>
        <w:rPr>
          <w:color w:val="313131"/>
        </w:rPr>
        <w:t>Next</w:t>
      </w:r>
      <w:proofErr w:type="spellEnd"/>
      <w:r>
        <w:rPr>
          <w:color w:val="313131"/>
        </w:rPr>
        <w:t xml:space="preserve"> Generation EU;</w:t>
      </w:r>
    </w:p>
    <w:p w:rsidR="002D528D" w:rsidRDefault="00454324">
      <w:pPr>
        <w:pStyle w:val="Corpodeltesto"/>
        <w:spacing w:line="244" w:lineRule="auto"/>
        <w:ind w:right="295"/>
      </w:pPr>
      <w:r>
        <w:rPr>
          <w:rFonts w:ascii="Arial" w:hAnsi="Arial"/>
          <w:b/>
          <w:color w:val="313131"/>
        </w:rPr>
        <w:t>V</w:t>
      </w:r>
      <w:r>
        <w:rPr>
          <w:rFonts w:ascii="Arial" w:hAnsi="Arial"/>
          <w:b/>
          <w:color w:val="313131"/>
        </w:rPr>
        <w:t xml:space="preserve">ISTO </w:t>
      </w:r>
      <w:r>
        <w:rPr>
          <w:color w:val="313131"/>
        </w:rPr>
        <w:t>la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circolare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11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agosto</w:t>
      </w:r>
      <w:r>
        <w:rPr>
          <w:color w:val="313131"/>
          <w:spacing w:val="-5"/>
        </w:rPr>
        <w:t xml:space="preserve"> </w:t>
      </w:r>
      <w:r>
        <w:rPr>
          <w:color w:val="313131"/>
        </w:rPr>
        <w:t>2022,</w:t>
      </w:r>
      <w:r>
        <w:rPr>
          <w:color w:val="313131"/>
          <w:spacing w:val="-6"/>
        </w:rPr>
        <w:t xml:space="preserve"> </w:t>
      </w:r>
      <w:r>
        <w:rPr>
          <w:color w:val="313131"/>
        </w:rPr>
        <w:t>n.</w:t>
      </w:r>
      <w:r>
        <w:rPr>
          <w:color w:val="313131"/>
          <w:spacing w:val="-6"/>
        </w:rPr>
        <w:t xml:space="preserve"> </w:t>
      </w:r>
      <w:r>
        <w:rPr>
          <w:color w:val="313131"/>
        </w:rPr>
        <w:t>30,</w:t>
      </w:r>
      <w:r>
        <w:rPr>
          <w:color w:val="313131"/>
          <w:spacing w:val="-6"/>
        </w:rPr>
        <w:t xml:space="preserve"> </w:t>
      </w:r>
      <w:r>
        <w:rPr>
          <w:color w:val="313131"/>
        </w:rPr>
        <w:t>del</w:t>
      </w:r>
      <w:r>
        <w:rPr>
          <w:color w:val="313131"/>
          <w:spacing w:val="-3"/>
        </w:rPr>
        <w:t xml:space="preserve"> </w:t>
      </w:r>
      <w:r>
        <w:rPr>
          <w:color w:val="313131"/>
        </w:rPr>
        <w:t>Ragioniere</w:t>
      </w:r>
      <w:r>
        <w:rPr>
          <w:color w:val="313131"/>
          <w:spacing w:val="-5"/>
        </w:rPr>
        <w:t xml:space="preserve"> </w:t>
      </w:r>
      <w:r>
        <w:rPr>
          <w:color w:val="313131"/>
        </w:rPr>
        <w:t>Generale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dello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Stato,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recante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“Linee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Guida per lo svolgimento delle attività di controllo e rendicontazione delle Misure PNRR di competenza delle Amministrazioni centrali e dei Soggetti Attuatori”;</w:t>
      </w:r>
    </w:p>
    <w:p w:rsidR="002D528D" w:rsidRDefault="00454324">
      <w:pPr>
        <w:pStyle w:val="Corpodeltesto"/>
        <w:spacing w:line="237" w:lineRule="exact"/>
      </w:pPr>
      <w:r>
        <w:rPr>
          <w:rFonts w:ascii="Arial"/>
          <w:b/>
          <w:color w:val="313131"/>
        </w:rPr>
        <w:t>VI</w:t>
      </w:r>
      <w:r>
        <w:rPr>
          <w:rFonts w:ascii="Arial"/>
          <w:b/>
          <w:color w:val="313131"/>
        </w:rPr>
        <w:t>STO</w:t>
      </w:r>
      <w:r>
        <w:rPr>
          <w:rFonts w:ascii="Arial"/>
          <w:b/>
          <w:color w:val="313131"/>
          <w:spacing w:val="65"/>
        </w:rPr>
        <w:t xml:space="preserve"> </w:t>
      </w:r>
      <w:r>
        <w:rPr>
          <w:color w:val="313131"/>
        </w:rPr>
        <w:t>la</w:t>
      </w:r>
      <w:r>
        <w:rPr>
          <w:color w:val="313131"/>
          <w:spacing w:val="64"/>
        </w:rPr>
        <w:t xml:space="preserve"> </w:t>
      </w:r>
      <w:r>
        <w:rPr>
          <w:color w:val="313131"/>
        </w:rPr>
        <w:t>circolare</w:t>
      </w:r>
      <w:r>
        <w:rPr>
          <w:color w:val="313131"/>
          <w:spacing w:val="64"/>
        </w:rPr>
        <w:t xml:space="preserve"> </w:t>
      </w:r>
      <w:r>
        <w:rPr>
          <w:color w:val="313131"/>
        </w:rPr>
        <w:t>del</w:t>
      </w:r>
      <w:r>
        <w:rPr>
          <w:color w:val="313131"/>
          <w:spacing w:val="62"/>
        </w:rPr>
        <w:t xml:space="preserve"> </w:t>
      </w:r>
      <w:r>
        <w:rPr>
          <w:color w:val="313131"/>
        </w:rPr>
        <w:t>13</w:t>
      </w:r>
      <w:r>
        <w:rPr>
          <w:color w:val="313131"/>
          <w:spacing w:val="60"/>
        </w:rPr>
        <w:t xml:space="preserve"> </w:t>
      </w:r>
      <w:r>
        <w:rPr>
          <w:color w:val="313131"/>
        </w:rPr>
        <w:t>ottobre</w:t>
      </w:r>
      <w:r>
        <w:rPr>
          <w:color w:val="313131"/>
          <w:spacing w:val="64"/>
        </w:rPr>
        <w:t xml:space="preserve"> </w:t>
      </w:r>
      <w:r>
        <w:rPr>
          <w:color w:val="313131"/>
        </w:rPr>
        <w:t>2022,</w:t>
      </w:r>
      <w:r>
        <w:rPr>
          <w:color w:val="313131"/>
          <w:spacing w:val="64"/>
        </w:rPr>
        <w:t xml:space="preserve"> </w:t>
      </w:r>
      <w:r>
        <w:rPr>
          <w:color w:val="313131"/>
        </w:rPr>
        <w:t>n.</w:t>
      </w:r>
      <w:r>
        <w:rPr>
          <w:color w:val="313131"/>
          <w:spacing w:val="64"/>
        </w:rPr>
        <w:t xml:space="preserve"> </w:t>
      </w:r>
      <w:r>
        <w:rPr>
          <w:color w:val="313131"/>
        </w:rPr>
        <w:t>33,</w:t>
      </w:r>
      <w:r>
        <w:rPr>
          <w:color w:val="313131"/>
          <w:spacing w:val="64"/>
        </w:rPr>
        <w:t xml:space="preserve"> </w:t>
      </w:r>
      <w:r>
        <w:rPr>
          <w:color w:val="313131"/>
        </w:rPr>
        <w:t>del</w:t>
      </w:r>
      <w:r>
        <w:rPr>
          <w:color w:val="313131"/>
          <w:spacing w:val="62"/>
        </w:rPr>
        <w:t xml:space="preserve"> </w:t>
      </w:r>
      <w:r>
        <w:rPr>
          <w:color w:val="313131"/>
        </w:rPr>
        <w:t>Ragioniere</w:t>
      </w:r>
      <w:r>
        <w:rPr>
          <w:color w:val="313131"/>
          <w:spacing w:val="60"/>
        </w:rPr>
        <w:t xml:space="preserve"> </w:t>
      </w:r>
      <w:r>
        <w:rPr>
          <w:color w:val="313131"/>
        </w:rPr>
        <w:t>Generale</w:t>
      </w:r>
      <w:r>
        <w:rPr>
          <w:color w:val="313131"/>
          <w:spacing w:val="64"/>
        </w:rPr>
        <w:t xml:space="preserve"> </w:t>
      </w:r>
      <w:r>
        <w:rPr>
          <w:color w:val="313131"/>
        </w:rPr>
        <w:t>dello</w:t>
      </w:r>
      <w:r>
        <w:rPr>
          <w:color w:val="313131"/>
          <w:spacing w:val="64"/>
        </w:rPr>
        <w:t xml:space="preserve"> </w:t>
      </w:r>
      <w:r>
        <w:rPr>
          <w:color w:val="313131"/>
        </w:rPr>
        <w:t>Stato,</w:t>
      </w:r>
      <w:r>
        <w:rPr>
          <w:color w:val="313131"/>
          <w:spacing w:val="65"/>
        </w:rPr>
        <w:t xml:space="preserve"> </w:t>
      </w:r>
      <w:r>
        <w:rPr>
          <w:color w:val="313131"/>
          <w:spacing w:val="-2"/>
        </w:rPr>
        <w:t>recante</w:t>
      </w:r>
    </w:p>
    <w:p w:rsidR="002D528D" w:rsidRDefault="00454324">
      <w:pPr>
        <w:pStyle w:val="Corpodeltesto"/>
        <w:ind w:right="297"/>
      </w:pPr>
      <w:r>
        <w:rPr>
          <w:color w:val="313131"/>
        </w:rPr>
        <w:t>“Aggiornamento Guida operativa per il rispetto del principio di non arrecare danno significativo all’ambiente (cd. DNSH)”;</w:t>
      </w:r>
    </w:p>
    <w:p w:rsidR="002D528D" w:rsidRDefault="00454324">
      <w:pPr>
        <w:pStyle w:val="Corpodeltesto"/>
        <w:ind w:right="291"/>
      </w:pPr>
      <w:r>
        <w:rPr>
          <w:rFonts w:ascii="Arial" w:hAnsi="Arial"/>
          <w:b/>
          <w:color w:val="313131"/>
        </w:rPr>
        <w:t xml:space="preserve">VISTO </w:t>
      </w:r>
      <w:r>
        <w:rPr>
          <w:color w:val="313131"/>
        </w:rPr>
        <w:t>la circolare del 17 ottobre 2022, n. 34, del Ragioniere Generale dello Stato, recante “Linee guida metodologiche per la rendicontazione degli indicatori comuni per il Piano nazionale di ripresa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e resilienza”;</w:t>
      </w:r>
    </w:p>
    <w:p w:rsidR="002D528D" w:rsidRDefault="00454324">
      <w:pPr>
        <w:pStyle w:val="Corpodeltesto"/>
        <w:ind w:right="278"/>
      </w:pPr>
      <w:r>
        <w:rPr>
          <w:rFonts w:ascii="Arial" w:hAnsi="Arial"/>
          <w:b/>
          <w:color w:val="313131"/>
        </w:rPr>
        <w:t xml:space="preserve">VISTO </w:t>
      </w:r>
      <w:r>
        <w:rPr>
          <w:color w:val="313131"/>
        </w:rPr>
        <w:t>la circolare del 14 aprile 2023, n. 16, d</w:t>
      </w:r>
      <w:r>
        <w:rPr>
          <w:color w:val="313131"/>
        </w:rPr>
        <w:t xml:space="preserve">el Ministero dell’economia e delle finanze – Dipartimento della Ragioneria generale dello Stato, recante “Integrazione delle Linee Guida per lo svolgimento delle attività di controllo e rendicontazione delle Misure PNRR di competenza delle Amministrazioni </w:t>
      </w:r>
      <w:r>
        <w:rPr>
          <w:color w:val="313131"/>
        </w:rPr>
        <w:t>centrali</w:t>
      </w:r>
      <w:r>
        <w:rPr>
          <w:color w:val="313131"/>
          <w:spacing w:val="-3"/>
        </w:rPr>
        <w:t xml:space="preserve"> </w:t>
      </w:r>
      <w:r>
        <w:rPr>
          <w:color w:val="313131"/>
        </w:rPr>
        <w:t>e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dei Soggetti</w:t>
      </w:r>
      <w:r>
        <w:rPr>
          <w:color w:val="313131"/>
          <w:spacing w:val="-3"/>
        </w:rPr>
        <w:t xml:space="preserve"> </w:t>
      </w:r>
      <w:r>
        <w:rPr>
          <w:color w:val="313131"/>
        </w:rPr>
        <w:t>Attuatori -</w:t>
      </w:r>
      <w:r>
        <w:rPr>
          <w:color w:val="313131"/>
          <w:spacing w:val="-4"/>
        </w:rPr>
        <w:t xml:space="preserve"> </w:t>
      </w:r>
      <w:r>
        <w:rPr>
          <w:color w:val="313131"/>
        </w:rPr>
        <w:t>Rilascio in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esercizio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sul sistema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informativo</w:t>
      </w:r>
      <w:r>
        <w:rPr>
          <w:color w:val="313131"/>
          <w:spacing w:val="-1"/>
        </w:rPr>
        <w:t xml:space="preserve"> </w:t>
      </w:r>
      <w:proofErr w:type="spellStart"/>
      <w:r>
        <w:rPr>
          <w:color w:val="313131"/>
        </w:rPr>
        <w:t>ReGiS</w:t>
      </w:r>
      <w:proofErr w:type="spellEnd"/>
      <w:r>
        <w:rPr>
          <w:color w:val="313131"/>
        </w:rPr>
        <w:t xml:space="preserve"> delle Attestazioni dei controlli svolti su procedure e spese e del collegamento alla banca dati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ORBIS nonché alle piattaforme antifrode ARACHNE e PIAF-IT”;</w:t>
      </w:r>
    </w:p>
    <w:p w:rsidR="002D528D" w:rsidRDefault="00454324">
      <w:pPr>
        <w:pStyle w:val="Corpodeltesto"/>
        <w:spacing w:line="242" w:lineRule="auto"/>
        <w:ind w:right="278"/>
      </w:pPr>
      <w:r>
        <w:rPr>
          <w:rFonts w:ascii="Arial" w:hAnsi="Arial"/>
          <w:b/>
          <w:color w:val="313131"/>
        </w:rPr>
        <w:t xml:space="preserve">VISTO </w:t>
      </w:r>
      <w:r>
        <w:rPr>
          <w:color w:val="313131"/>
        </w:rPr>
        <w:t>la cir</w:t>
      </w:r>
      <w:r>
        <w:rPr>
          <w:color w:val="313131"/>
        </w:rPr>
        <w:t xml:space="preserve">colare del 27 aprile 2023, n. 19, del Ministero dell’economia e delle finanze – Dipartimento della Ragioneria generale dello Stato, recante “Utilizzo del sistema </w:t>
      </w:r>
      <w:proofErr w:type="spellStart"/>
      <w:r>
        <w:rPr>
          <w:color w:val="313131"/>
        </w:rPr>
        <w:t>ReGiS</w:t>
      </w:r>
      <w:proofErr w:type="spellEnd"/>
      <w:r>
        <w:rPr>
          <w:color w:val="313131"/>
        </w:rPr>
        <w:t xml:space="preserve"> per gli adempimenti PNRR e modalità di attivazione delle anticipazioni di cassa a valere</w:t>
      </w:r>
      <w:r>
        <w:rPr>
          <w:color w:val="313131"/>
        </w:rPr>
        <w:t xml:space="preserve"> sulle contabilità di tesoreria NGEU”;</w:t>
      </w:r>
    </w:p>
    <w:p w:rsidR="002D528D" w:rsidRDefault="00454324">
      <w:pPr>
        <w:pStyle w:val="Corpodeltesto"/>
        <w:ind w:right="242"/>
        <w:jc w:val="left"/>
      </w:pPr>
      <w:r>
        <w:rPr>
          <w:rFonts w:ascii="Arial" w:hAnsi="Arial"/>
          <w:b/>
          <w:color w:val="313131"/>
        </w:rPr>
        <w:t>CONSIDERATO</w:t>
      </w:r>
      <w:r>
        <w:rPr>
          <w:rFonts w:ascii="Arial" w:hAnsi="Arial"/>
          <w:b/>
          <w:color w:val="313131"/>
          <w:spacing w:val="80"/>
        </w:rPr>
        <w:t xml:space="preserve"> </w:t>
      </w:r>
      <w:r>
        <w:rPr>
          <w:rFonts w:ascii="Arial" w:hAnsi="Arial"/>
          <w:b/>
          <w:color w:val="313131"/>
        </w:rPr>
        <w:t>CHE</w:t>
      </w:r>
      <w:r>
        <w:rPr>
          <w:rFonts w:ascii="Arial" w:hAnsi="Arial"/>
          <w:b/>
          <w:color w:val="313131"/>
          <w:spacing w:val="80"/>
        </w:rPr>
        <w:t xml:space="preserve"> </w:t>
      </w:r>
      <w:r>
        <w:rPr>
          <w:color w:val="313131"/>
        </w:rPr>
        <w:t>l’attuazione</w:t>
      </w:r>
      <w:r>
        <w:rPr>
          <w:color w:val="313131"/>
          <w:spacing w:val="80"/>
        </w:rPr>
        <w:t xml:space="preserve"> </w:t>
      </w:r>
      <w:r>
        <w:rPr>
          <w:color w:val="313131"/>
        </w:rPr>
        <w:t>del</w:t>
      </w:r>
      <w:r>
        <w:rPr>
          <w:color w:val="313131"/>
          <w:spacing w:val="80"/>
        </w:rPr>
        <w:t xml:space="preserve"> </w:t>
      </w:r>
      <w:r>
        <w:rPr>
          <w:color w:val="313131"/>
        </w:rPr>
        <w:t>PNRR</w:t>
      </w:r>
      <w:r>
        <w:rPr>
          <w:color w:val="313131"/>
          <w:spacing w:val="80"/>
        </w:rPr>
        <w:t xml:space="preserve"> </w:t>
      </w:r>
      <w:r>
        <w:rPr>
          <w:color w:val="313131"/>
        </w:rPr>
        <w:t>prevede,</w:t>
      </w:r>
      <w:r>
        <w:rPr>
          <w:color w:val="313131"/>
          <w:spacing w:val="80"/>
        </w:rPr>
        <w:t xml:space="preserve"> </w:t>
      </w:r>
      <w:r>
        <w:rPr>
          <w:color w:val="313131"/>
        </w:rPr>
        <w:t>per</w:t>
      </w:r>
      <w:r>
        <w:rPr>
          <w:color w:val="313131"/>
          <w:spacing w:val="80"/>
        </w:rPr>
        <w:t xml:space="preserve"> </w:t>
      </w:r>
      <w:r>
        <w:rPr>
          <w:color w:val="313131"/>
        </w:rPr>
        <w:t>l’attuazione</w:t>
      </w:r>
      <w:r>
        <w:rPr>
          <w:color w:val="313131"/>
          <w:spacing w:val="80"/>
        </w:rPr>
        <w:t xml:space="preserve"> </w:t>
      </w:r>
      <w:r>
        <w:rPr>
          <w:color w:val="313131"/>
        </w:rPr>
        <w:t>della</w:t>
      </w:r>
      <w:r>
        <w:rPr>
          <w:color w:val="313131"/>
          <w:spacing w:val="80"/>
        </w:rPr>
        <w:t xml:space="preserve"> </w:t>
      </w:r>
      <w:r>
        <w:rPr>
          <w:color w:val="313131"/>
        </w:rPr>
        <w:t>Missione</w:t>
      </w:r>
      <w:r>
        <w:rPr>
          <w:color w:val="313131"/>
          <w:spacing w:val="80"/>
        </w:rPr>
        <w:t xml:space="preserve"> </w:t>
      </w:r>
      <w:r>
        <w:rPr>
          <w:color w:val="313131"/>
        </w:rPr>
        <w:t>4</w:t>
      </w:r>
      <w:r>
        <w:rPr>
          <w:color w:val="313131"/>
          <w:spacing w:val="80"/>
        </w:rPr>
        <w:t xml:space="preserve"> </w:t>
      </w:r>
      <w:r>
        <w:rPr>
          <w:color w:val="313131"/>
        </w:rPr>
        <w:t>– Componente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1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–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Investimento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3.1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“Nuove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competenze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e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nuovi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linguaggi",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l’individuazione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 xml:space="preserve">del Ministero dell’istruzione e del merito quale Amministrazione titolare dell’Investimento; </w:t>
      </w:r>
      <w:r>
        <w:rPr>
          <w:rFonts w:ascii="Arial" w:hAnsi="Arial"/>
          <w:b/>
          <w:color w:val="313131"/>
        </w:rPr>
        <w:t xml:space="preserve">CONSIDERATO CHE </w:t>
      </w:r>
      <w:r>
        <w:rPr>
          <w:color w:val="313131"/>
        </w:rPr>
        <w:t>per l’attuazione della Missione 4 – Componente 1 – Investimento 3.1 è stato adottato il</w:t>
      </w:r>
      <w:r>
        <w:rPr>
          <w:color w:val="313131"/>
          <w:spacing w:val="-2"/>
        </w:rPr>
        <w:t xml:space="preserve"> </w:t>
      </w:r>
      <w:r>
        <w:rPr>
          <w:color w:val="313131"/>
        </w:rPr>
        <w:t>decreto del</w:t>
      </w:r>
      <w:r>
        <w:rPr>
          <w:color w:val="313131"/>
          <w:spacing w:val="-2"/>
        </w:rPr>
        <w:t xml:space="preserve"> </w:t>
      </w:r>
      <w:r>
        <w:rPr>
          <w:color w:val="313131"/>
        </w:rPr>
        <w:t>Ministro dell’istruzione 12 aprile 2023,</w:t>
      </w:r>
      <w:r>
        <w:rPr>
          <w:color w:val="313131"/>
          <w:spacing w:val="-5"/>
        </w:rPr>
        <w:t xml:space="preserve"> </w:t>
      </w:r>
      <w:r>
        <w:rPr>
          <w:color w:val="313131"/>
        </w:rPr>
        <w:t>n. 65,</w:t>
      </w:r>
      <w:r>
        <w:rPr>
          <w:color w:val="313131"/>
        </w:rPr>
        <w:t xml:space="preserve"> con il</w:t>
      </w:r>
      <w:r>
        <w:rPr>
          <w:color w:val="313131"/>
          <w:spacing w:val="-2"/>
        </w:rPr>
        <w:t xml:space="preserve"> </w:t>
      </w:r>
      <w:r>
        <w:rPr>
          <w:color w:val="313131"/>
        </w:rPr>
        <w:t>quale sono state ripartite le risorse tra le istituzioni scolastiche;</w:t>
      </w:r>
    </w:p>
    <w:p w:rsidR="002D528D" w:rsidRDefault="00454324">
      <w:pPr>
        <w:pStyle w:val="Corpodeltesto"/>
        <w:spacing w:line="242" w:lineRule="auto"/>
        <w:ind w:right="283"/>
      </w:pPr>
      <w:r>
        <w:rPr>
          <w:rFonts w:ascii="Arial" w:hAnsi="Arial"/>
          <w:b/>
          <w:color w:val="313131"/>
        </w:rPr>
        <w:t xml:space="preserve">CONSIDERATO CHE </w:t>
      </w:r>
      <w:r>
        <w:rPr>
          <w:color w:val="313131"/>
        </w:rPr>
        <w:t xml:space="preserve">con le Istruzioni operative dell'Unità di missione per il PNRR del Ministero dell'istruzione e del merito </w:t>
      </w:r>
      <w:proofErr w:type="spellStart"/>
      <w:r>
        <w:t>prot.n.</w:t>
      </w:r>
      <w:proofErr w:type="spellEnd"/>
      <w:r>
        <w:t xml:space="preserve"> 132935 del 15 novembre 2023 </w:t>
      </w:r>
      <w:r>
        <w:rPr>
          <w:color w:val="313131"/>
        </w:rPr>
        <w:t>sono state fornite s</w:t>
      </w:r>
      <w:r>
        <w:rPr>
          <w:color w:val="313131"/>
        </w:rPr>
        <w:t>pecifiche indicazioni per la progettazione e la gestione degli interventi;</w:t>
      </w:r>
    </w:p>
    <w:p w:rsidR="002D528D" w:rsidRDefault="00454324">
      <w:pPr>
        <w:pStyle w:val="Corpodeltesto"/>
        <w:ind w:right="281"/>
      </w:pPr>
      <w:r>
        <w:rPr>
          <w:rFonts w:ascii="Arial" w:hAnsi="Arial"/>
          <w:b/>
          <w:color w:val="313131"/>
        </w:rPr>
        <w:t xml:space="preserve">VISTO </w:t>
      </w:r>
      <w:r>
        <w:t>l’accordo di concessione protocollo MPI 0009983 del 22/01/2024 per la regolamentazione</w:t>
      </w:r>
      <w:r>
        <w:rPr>
          <w:spacing w:val="40"/>
        </w:rPr>
        <w:t xml:space="preserve"> </w:t>
      </w:r>
      <w:r>
        <w:t>dei rapporti di attuazione, gestione e controllo relativi al progetto “IL MONDO INTORNO”</w:t>
      </w:r>
      <w:r>
        <w:t>, CUP. C64D23001630006 , finanziato nell’ambito del decreto del Ministro dell’istruzione e del merito 12 aprile 2023, n. 65, Missione 4 – Istruzione e Ricerca – Componente 1 – Potenziamento dell’offerta dei servizi di istruzione: dagli asili nido alle Univ</w:t>
      </w:r>
      <w:r>
        <w:t>ersità</w:t>
      </w:r>
      <w:r>
        <w:rPr>
          <w:spacing w:val="40"/>
        </w:rPr>
        <w:t xml:space="preserve"> </w:t>
      </w:r>
      <w:r>
        <w:t xml:space="preserve">– Investimento 3.1: Nuove competenze e nuovi linguaggi - Azioni di potenziamento delle competenze STEM e </w:t>
      </w:r>
      <w:proofErr w:type="spellStart"/>
      <w:r>
        <w:t>multilinguistiche</w:t>
      </w:r>
      <w:proofErr w:type="spellEnd"/>
      <w:r>
        <w:t xml:space="preserve"> (D.M. </w:t>
      </w:r>
      <w:r>
        <w:rPr>
          <w:spacing w:val="-2"/>
        </w:rPr>
        <w:t>65/2023);</w:t>
      </w:r>
    </w:p>
    <w:p w:rsidR="002D528D" w:rsidRDefault="00454324">
      <w:pPr>
        <w:pStyle w:val="Corpodeltesto"/>
      </w:pPr>
      <w:r>
        <w:rPr>
          <w:rFonts w:ascii="Arial"/>
          <w:b/>
        </w:rPr>
        <w:t>VISTO</w:t>
      </w:r>
      <w:r>
        <w:rPr>
          <w:rFonts w:ascii="Arial"/>
          <w:b/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delibera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Collegio</w:t>
      </w:r>
      <w:r>
        <w:rPr>
          <w:spacing w:val="-6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Docenti</w:t>
      </w:r>
      <w:r>
        <w:rPr>
          <w:spacing w:val="-9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Consiglio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Istituto</w:t>
      </w:r>
      <w:r>
        <w:rPr>
          <w:spacing w:val="-5"/>
        </w:rPr>
        <w:t xml:space="preserve"> </w:t>
      </w:r>
      <w:r>
        <w:rPr>
          <w:spacing w:val="-10"/>
        </w:rPr>
        <w:t>;</w:t>
      </w:r>
    </w:p>
    <w:p w:rsidR="002D528D" w:rsidRDefault="00454324">
      <w:pPr>
        <w:pStyle w:val="Corpodeltesto"/>
        <w:ind w:right="284"/>
      </w:pPr>
      <w:r>
        <w:rPr>
          <w:rFonts w:ascii="Arial" w:hAnsi="Arial"/>
          <w:b/>
        </w:rPr>
        <w:t xml:space="preserve">VISTO </w:t>
      </w:r>
      <w:r>
        <w:t>che, ai sensi dell’art.10, comma 5 del D.I. n.129/2018, competono al Dirigente Scolastico le variazioni al Programma Annuale, conseguenti ad entrate finalizzate;</w:t>
      </w:r>
    </w:p>
    <w:p w:rsidR="002D528D" w:rsidRDefault="00454324">
      <w:pPr>
        <w:pStyle w:val="Corpodeltesto"/>
        <w:spacing w:line="244" w:lineRule="auto"/>
        <w:ind w:right="292"/>
      </w:pPr>
      <w:r>
        <w:rPr>
          <w:rFonts w:ascii="Arial" w:hAnsi="Arial"/>
          <w:b/>
        </w:rPr>
        <w:t xml:space="preserve">VISTO </w:t>
      </w:r>
      <w:r>
        <w:t>Il D.I. 129/2018 “Regolamento concernente le Istruzioni generali sulla gestione amministrativo-contabile delle istituzioni scolastiche”;</w:t>
      </w:r>
    </w:p>
    <w:p w:rsidR="002D528D" w:rsidRDefault="00454324">
      <w:pPr>
        <w:pStyle w:val="Corpodeltesto"/>
        <w:spacing w:line="244" w:lineRule="auto"/>
        <w:ind w:right="279"/>
      </w:pPr>
      <w:r>
        <w:rPr>
          <w:rFonts w:ascii="Arial" w:hAnsi="Arial"/>
          <w:b/>
        </w:rPr>
        <w:t xml:space="preserve">VISTO </w:t>
      </w:r>
      <w:r>
        <w:t xml:space="preserve">l’art. 15 del </w:t>
      </w:r>
      <w:proofErr w:type="spellStart"/>
      <w:r>
        <w:t>D.Lgs.</w:t>
      </w:r>
      <w:proofErr w:type="spellEnd"/>
      <w:r>
        <w:t xml:space="preserve"> </w:t>
      </w:r>
      <w:proofErr w:type="spellStart"/>
      <w:r>
        <w:t>n°</w:t>
      </w:r>
      <w:proofErr w:type="spellEnd"/>
      <w:r>
        <w:t xml:space="preserve"> 36/2023 , Codice degli appalti che prevede la nomina di un Responsabile Unico per ogni si</w:t>
      </w:r>
      <w:r>
        <w:t>ngolo intervento per le fasi della programmazione, progettazione, dell’affidamento, dell’esecuzione da realizzare mediante un contratto pubblico ;</w:t>
      </w:r>
    </w:p>
    <w:p w:rsidR="002D528D" w:rsidRDefault="00454324">
      <w:pPr>
        <w:pStyle w:val="Corpodeltesto"/>
        <w:spacing w:line="242" w:lineRule="auto"/>
        <w:ind w:right="295"/>
      </w:pPr>
      <w:r>
        <w:rPr>
          <w:rFonts w:ascii="Arial" w:hAnsi="Arial"/>
          <w:b/>
        </w:rPr>
        <w:t xml:space="preserve">VISTA </w:t>
      </w:r>
      <w:r>
        <w:t xml:space="preserve">la Delibera ANAC n. 1096 del 26 ottobre 2016 Linee guida n. 3, di attuazione del D. </w:t>
      </w:r>
      <w:proofErr w:type="spellStart"/>
      <w:r>
        <w:t>Lgs</w:t>
      </w:r>
      <w:proofErr w:type="spellEnd"/>
      <w:r>
        <w:t>. 18 aprile 2016</w:t>
      </w:r>
      <w:r>
        <w:t>, n. 50, recanti «Nomina, ruolo e compiti del responsabile unico del procedimento per l’affidamento di appalti e concessioni»;</w:t>
      </w:r>
    </w:p>
    <w:p w:rsidR="002D528D" w:rsidRDefault="00454324">
      <w:pPr>
        <w:pStyle w:val="Corpodeltesto"/>
        <w:spacing w:line="244" w:lineRule="exact"/>
      </w:pPr>
      <w:r>
        <w:rPr>
          <w:rFonts w:ascii="Arial"/>
          <w:b/>
        </w:rPr>
        <w:t>VISTO</w:t>
      </w:r>
      <w:r>
        <w:rPr>
          <w:rFonts w:ascii="Arial"/>
          <w:b/>
          <w:spacing w:val="-9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Codice</w:t>
      </w:r>
      <w:r>
        <w:rPr>
          <w:spacing w:val="-6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Appalti</w:t>
      </w:r>
      <w:r>
        <w:rPr>
          <w:spacing w:val="-5"/>
        </w:rPr>
        <w:t xml:space="preserve"> </w:t>
      </w:r>
      <w:r>
        <w:t>Pubblici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Decreto</w:t>
      </w:r>
      <w:r>
        <w:rPr>
          <w:spacing w:val="-6"/>
        </w:rPr>
        <w:t xml:space="preserve"> </w:t>
      </w:r>
      <w:r>
        <w:t>Legislativo</w:t>
      </w:r>
      <w:r>
        <w:rPr>
          <w:spacing w:val="-6"/>
        </w:rPr>
        <w:t xml:space="preserve"> </w:t>
      </w:r>
      <w:r>
        <w:rPr>
          <w:spacing w:val="-2"/>
        </w:rPr>
        <w:t>36/2023;</w:t>
      </w:r>
    </w:p>
    <w:p w:rsidR="002D528D" w:rsidRDefault="00454324">
      <w:pPr>
        <w:pStyle w:val="Corpodeltesto"/>
        <w:spacing w:line="244" w:lineRule="auto"/>
        <w:ind w:right="242"/>
        <w:jc w:val="left"/>
      </w:pPr>
      <w:r>
        <w:rPr>
          <w:rFonts w:ascii="Arial"/>
          <w:b/>
        </w:rPr>
        <w:t xml:space="preserve">VISTA </w:t>
      </w:r>
      <w:r>
        <w:t>la nomina del Responsabile Unico del procedim</w:t>
      </w:r>
      <w:r>
        <w:t xml:space="preserve">ento protocollo numero 716 del 29/01/2024; </w:t>
      </w:r>
      <w:r>
        <w:rPr>
          <w:rFonts w:ascii="Arial"/>
          <w:b/>
        </w:rPr>
        <w:t>VISTO</w:t>
      </w:r>
      <w:r>
        <w:rPr>
          <w:rFonts w:ascii="Arial"/>
          <w:b/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Decreto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variazione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bilancio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Programma</w:t>
      </w:r>
      <w:r>
        <w:rPr>
          <w:spacing w:val="40"/>
        </w:rPr>
        <w:t xml:space="preserve"> </w:t>
      </w:r>
      <w:r>
        <w:t>Annuale</w:t>
      </w:r>
      <w:r>
        <w:rPr>
          <w:spacing w:val="40"/>
        </w:rPr>
        <w:t xml:space="preserve"> </w:t>
      </w:r>
      <w:r>
        <w:t>protocollo</w:t>
      </w:r>
      <w:r>
        <w:rPr>
          <w:spacing w:val="40"/>
        </w:rPr>
        <w:t xml:space="preserve"> </w:t>
      </w:r>
      <w:r>
        <w:t>numero</w:t>
      </w:r>
      <w:r>
        <w:rPr>
          <w:spacing w:val="40"/>
        </w:rPr>
        <w:t xml:space="preserve"> </w:t>
      </w:r>
      <w:r>
        <w:t>719</w:t>
      </w:r>
      <w:r>
        <w:rPr>
          <w:spacing w:val="40"/>
        </w:rPr>
        <w:t xml:space="preserve"> </w:t>
      </w:r>
      <w:r>
        <w:t xml:space="preserve">del </w:t>
      </w:r>
      <w:r>
        <w:rPr>
          <w:spacing w:val="-2"/>
        </w:rPr>
        <w:t>9/01/2024;</w:t>
      </w:r>
    </w:p>
    <w:p w:rsidR="002D528D" w:rsidRDefault="00454324">
      <w:pPr>
        <w:pStyle w:val="Corpodeltesto"/>
        <w:spacing w:line="237" w:lineRule="exact"/>
        <w:jc w:val="left"/>
      </w:pPr>
      <w:r>
        <w:rPr>
          <w:rFonts w:ascii="Arial"/>
          <w:b/>
        </w:rPr>
        <w:t>VISTO</w:t>
      </w:r>
      <w:r>
        <w:rPr>
          <w:rFonts w:ascii="Arial"/>
          <w:b/>
          <w:spacing w:val="50"/>
        </w:rPr>
        <w:t xml:space="preserve"> </w:t>
      </w:r>
      <w:r>
        <w:t>il</w:t>
      </w:r>
      <w:r>
        <w:rPr>
          <w:spacing w:val="48"/>
        </w:rPr>
        <w:t xml:space="preserve"> </w:t>
      </w:r>
      <w:r>
        <w:t>Bando</w:t>
      </w:r>
      <w:r>
        <w:rPr>
          <w:spacing w:val="51"/>
        </w:rPr>
        <w:t xml:space="preserve"> </w:t>
      </w:r>
      <w:r>
        <w:t>protocollo</w:t>
      </w:r>
      <w:r>
        <w:rPr>
          <w:spacing w:val="51"/>
        </w:rPr>
        <w:t xml:space="preserve"> </w:t>
      </w:r>
      <w:r>
        <w:t>numero</w:t>
      </w:r>
      <w:r>
        <w:rPr>
          <w:spacing w:val="55"/>
        </w:rPr>
        <w:t xml:space="preserve"> </w:t>
      </w:r>
      <w:r>
        <w:t>1629</w:t>
      </w:r>
      <w:r>
        <w:rPr>
          <w:spacing w:val="46"/>
        </w:rPr>
        <w:t xml:space="preserve"> </w:t>
      </w:r>
      <w:r>
        <w:t>del</w:t>
      </w:r>
      <w:r>
        <w:rPr>
          <w:spacing w:val="48"/>
        </w:rPr>
        <w:t xml:space="preserve"> </w:t>
      </w:r>
      <w:r>
        <w:t>26/02/2024,</w:t>
      </w:r>
      <w:r>
        <w:rPr>
          <w:spacing w:val="50"/>
        </w:rPr>
        <w:t xml:space="preserve"> </w:t>
      </w:r>
      <w:r>
        <w:t>il</w:t>
      </w:r>
      <w:r>
        <w:rPr>
          <w:spacing w:val="48"/>
        </w:rPr>
        <w:t xml:space="preserve"> </w:t>
      </w:r>
      <w:r>
        <w:t>Bando</w:t>
      </w:r>
      <w:r>
        <w:rPr>
          <w:spacing w:val="51"/>
        </w:rPr>
        <w:t xml:space="preserve"> </w:t>
      </w:r>
      <w:r>
        <w:t>protocollo</w:t>
      </w:r>
      <w:r>
        <w:rPr>
          <w:spacing w:val="51"/>
        </w:rPr>
        <w:t xml:space="preserve"> </w:t>
      </w:r>
      <w:r>
        <w:t>numero</w:t>
      </w:r>
      <w:r>
        <w:rPr>
          <w:spacing w:val="51"/>
        </w:rPr>
        <w:t xml:space="preserve"> </w:t>
      </w:r>
      <w:r>
        <w:t>1628</w:t>
      </w:r>
      <w:r>
        <w:rPr>
          <w:spacing w:val="51"/>
        </w:rPr>
        <w:t xml:space="preserve"> </w:t>
      </w:r>
      <w:r>
        <w:rPr>
          <w:spacing w:val="-5"/>
        </w:rPr>
        <w:t>del</w:t>
      </w:r>
    </w:p>
    <w:p w:rsidR="002D528D" w:rsidRDefault="00454324">
      <w:pPr>
        <w:pStyle w:val="Corpodeltesto"/>
        <w:ind w:right="242"/>
        <w:jc w:val="left"/>
      </w:pPr>
      <w:r>
        <w:t>26/02/2024, il Bando protocollo numero 1635 del</w:t>
      </w:r>
      <w:r>
        <w:rPr>
          <w:spacing w:val="-2"/>
        </w:rPr>
        <w:t xml:space="preserve"> </w:t>
      </w:r>
      <w:r>
        <w:t xml:space="preserve">26/02/2024 e il Bando protocollo numero 1627 del </w:t>
      </w:r>
      <w:r>
        <w:rPr>
          <w:spacing w:val="-2"/>
        </w:rPr>
        <w:t>26/02/2024;</w:t>
      </w:r>
    </w:p>
    <w:p w:rsidR="002D528D" w:rsidRDefault="00454324">
      <w:pPr>
        <w:pStyle w:val="Corpodeltesto"/>
        <w:ind w:right="1349"/>
        <w:jc w:val="left"/>
      </w:pPr>
      <w:r>
        <w:rPr>
          <w:rFonts w:ascii="Arial" w:hAnsi="Arial"/>
          <w:b/>
        </w:rPr>
        <w:t>PRESO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ATTO</w:t>
      </w:r>
      <w:r>
        <w:rPr>
          <w:rFonts w:ascii="Arial" w:hAnsi="Arial"/>
          <w:b/>
          <w:spacing w:val="-4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trascorso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periodo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presentazione</w:t>
      </w:r>
      <w:r>
        <w:rPr>
          <w:spacing w:val="-5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domande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Bandi</w:t>
      </w:r>
      <w:r>
        <w:rPr>
          <w:spacing w:val="-6"/>
        </w:rPr>
        <w:t xml:space="preserve"> </w:t>
      </w:r>
      <w:r>
        <w:t xml:space="preserve">; </w:t>
      </w:r>
      <w:r>
        <w:rPr>
          <w:rFonts w:ascii="Arial" w:hAnsi="Arial"/>
          <w:b/>
        </w:rPr>
        <w:t xml:space="preserve">VISTO </w:t>
      </w:r>
      <w:r>
        <w:t>le domande pervenute nei modi e nei tempi previsti e la n</w:t>
      </w:r>
      <w:r>
        <w:t xml:space="preserve">ecessità di valutarle; </w:t>
      </w:r>
      <w:r>
        <w:rPr>
          <w:rFonts w:ascii="Arial" w:hAnsi="Arial"/>
          <w:b/>
        </w:rPr>
        <w:t xml:space="preserve">VISTO </w:t>
      </w:r>
      <w:r>
        <w:t xml:space="preserve">il verbale della Commissione </w:t>
      </w:r>
      <w:proofErr w:type="spellStart"/>
      <w:r>
        <w:t>prot</w:t>
      </w:r>
      <w:proofErr w:type="spellEnd"/>
      <w:r>
        <w:t>. n. 2134 DEL 07.03.2024,</w:t>
      </w:r>
    </w:p>
    <w:p w:rsidR="002D528D" w:rsidRDefault="002D528D">
      <w:pPr>
        <w:pStyle w:val="Corpodeltesto"/>
        <w:jc w:val="left"/>
        <w:sectPr w:rsidR="002D528D">
          <w:pgSz w:w="11910" w:h="16840"/>
          <w:pgMar w:top="200" w:right="850" w:bottom="1800" w:left="992" w:header="0" w:footer="1598" w:gutter="0"/>
          <w:cols w:space="720"/>
        </w:sectPr>
      </w:pPr>
    </w:p>
    <w:p w:rsidR="002D528D" w:rsidRDefault="00454324">
      <w:pPr>
        <w:spacing w:before="39"/>
        <w:ind w:left="8" w:right="287"/>
        <w:jc w:val="center"/>
        <w:rPr>
          <w:rFonts w:ascii="Calibri"/>
          <w:b/>
          <w:sz w:val="24"/>
        </w:rPr>
      </w:pPr>
      <w:r>
        <w:rPr>
          <w:rFonts w:ascii="Calibri"/>
          <w:b/>
          <w:spacing w:val="-2"/>
          <w:sz w:val="24"/>
        </w:rPr>
        <w:lastRenderedPageBreak/>
        <w:t>DECRETA</w:t>
      </w:r>
    </w:p>
    <w:p w:rsidR="002D528D" w:rsidRDefault="002D528D">
      <w:pPr>
        <w:pStyle w:val="Corpodeltesto"/>
        <w:spacing w:before="86"/>
        <w:ind w:left="0"/>
        <w:jc w:val="left"/>
        <w:rPr>
          <w:rFonts w:ascii="Calibri"/>
          <w:b/>
          <w:sz w:val="24"/>
        </w:rPr>
      </w:pPr>
    </w:p>
    <w:p w:rsidR="002D528D" w:rsidRDefault="00454324">
      <w:pPr>
        <w:pStyle w:val="Corpodeltesto"/>
        <w:spacing w:line="237" w:lineRule="auto"/>
        <w:ind w:right="1349"/>
        <w:jc w:val="left"/>
      </w:pPr>
      <w:r>
        <w:t>la</w:t>
      </w:r>
      <w:r>
        <w:rPr>
          <w:spacing w:val="-1"/>
        </w:rPr>
        <w:t xml:space="preserve"> </w:t>
      </w:r>
      <w:r>
        <w:t>pubblicazione,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odierna,</w:t>
      </w:r>
      <w:r>
        <w:rPr>
          <w:spacing w:val="-6"/>
        </w:rPr>
        <w:t xml:space="preserve"> </w:t>
      </w:r>
      <w:r>
        <w:t>nell’apposita</w:t>
      </w:r>
      <w:r>
        <w:rPr>
          <w:spacing w:val="-5"/>
        </w:rPr>
        <w:t xml:space="preserve"> </w:t>
      </w:r>
      <w:r>
        <w:t>sezione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sito</w:t>
      </w:r>
      <w:r>
        <w:rPr>
          <w:spacing w:val="-5"/>
        </w:rPr>
        <w:t xml:space="preserve"> </w:t>
      </w:r>
      <w:r>
        <w:t>web</w:t>
      </w:r>
      <w:r>
        <w:rPr>
          <w:spacing w:val="-1"/>
        </w:rPr>
        <w:t xml:space="preserve"> </w:t>
      </w:r>
      <w:r>
        <w:t>dedicata,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seguenti graduatorie provvisorie:</w:t>
      </w:r>
    </w:p>
    <w:p w:rsidR="002D528D" w:rsidRDefault="002D528D">
      <w:pPr>
        <w:pStyle w:val="Corpodeltesto"/>
        <w:ind w:left="0"/>
        <w:jc w:val="left"/>
      </w:pPr>
    </w:p>
    <w:p w:rsidR="002D528D" w:rsidRDefault="002D528D">
      <w:pPr>
        <w:pStyle w:val="Corpodeltesto"/>
        <w:ind w:left="0"/>
        <w:jc w:val="left"/>
      </w:pPr>
    </w:p>
    <w:p w:rsidR="002D528D" w:rsidRDefault="002D528D">
      <w:pPr>
        <w:pStyle w:val="Corpodeltesto"/>
        <w:ind w:left="0"/>
        <w:jc w:val="left"/>
      </w:pPr>
    </w:p>
    <w:p w:rsidR="002D528D" w:rsidRDefault="002D528D">
      <w:pPr>
        <w:pStyle w:val="Corpodeltesto"/>
        <w:ind w:left="0"/>
        <w:jc w:val="left"/>
      </w:pPr>
    </w:p>
    <w:p w:rsidR="002D528D" w:rsidRDefault="002D528D">
      <w:pPr>
        <w:pStyle w:val="Corpodeltesto"/>
        <w:ind w:left="0"/>
        <w:jc w:val="left"/>
      </w:pPr>
    </w:p>
    <w:p w:rsidR="002D528D" w:rsidRDefault="002D528D">
      <w:pPr>
        <w:pStyle w:val="Corpodeltesto"/>
        <w:spacing w:before="10"/>
        <w:ind w:left="0"/>
        <w:jc w:val="left"/>
      </w:pPr>
    </w:p>
    <w:p w:rsidR="002D528D" w:rsidRDefault="00454324">
      <w:pPr>
        <w:spacing w:before="1"/>
        <w:ind w:left="141"/>
        <w:rPr>
          <w:rFonts w:ascii="Times New Roman"/>
          <w:b/>
          <w:i/>
          <w:sz w:val="20"/>
        </w:rPr>
      </w:pPr>
      <w:r>
        <w:rPr>
          <w:rFonts w:ascii="Times New Roman"/>
          <w:b/>
          <w:i/>
          <w:sz w:val="20"/>
        </w:rPr>
        <w:t>GRADUATORIA</w:t>
      </w:r>
      <w:r>
        <w:rPr>
          <w:rFonts w:ascii="Times New Roman"/>
          <w:b/>
          <w:i/>
          <w:spacing w:val="-10"/>
          <w:sz w:val="20"/>
        </w:rPr>
        <w:t xml:space="preserve"> </w:t>
      </w:r>
      <w:r>
        <w:rPr>
          <w:rFonts w:ascii="Times New Roman"/>
          <w:b/>
          <w:i/>
          <w:sz w:val="20"/>
        </w:rPr>
        <w:t>TUTOR</w:t>
      </w:r>
      <w:r>
        <w:rPr>
          <w:rFonts w:ascii="Times New Roman"/>
          <w:b/>
          <w:i/>
          <w:spacing w:val="-6"/>
          <w:sz w:val="20"/>
        </w:rPr>
        <w:t xml:space="preserve"> </w:t>
      </w:r>
      <w:r>
        <w:rPr>
          <w:rFonts w:ascii="Times New Roman"/>
          <w:b/>
          <w:i/>
          <w:sz w:val="20"/>
        </w:rPr>
        <w:t>STEM</w:t>
      </w:r>
      <w:r>
        <w:rPr>
          <w:rFonts w:ascii="Times New Roman"/>
          <w:b/>
          <w:i/>
          <w:spacing w:val="-6"/>
          <w:sz w:val="20"/>
        </w:rPr>
        <w:t xml:space="preserve"> </w:t>
      </w:r>
      <w:r>
        <w:rPr>
          <w:rFonts w:ascii="Times New Roman"/>
          <w:b/>
          <w:i/>
          <w:sz w:val="20"/>
        </w:rPr>
        <w:t>DM</w:t>
      </w:r>
      <w:r>
        <w:rPr>
          <w:rFonts w:ascii="Times New Roman"/>
          <w:b/>
          <w:i/>
          <w:spacing w:val="-6"/>
          <w:sz w:val="20"/>
        </w:rPr>
        <w:t xml:space="preserve"> </w:t>
      </w:r>
      <w:r>
        <w:rPr>
          <w:rFonts w:ascii="Times New Roman"/>
          <w:b/>
          <w:i/>
          <w:spacing w:val="-5"/>
          <w:sz w:val="20"/>
        </w:rPr>
        <w:t>65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93"/>
        <w:gridCol w:w="4322"/>
      </w:tblGrid>
      <w:tr w:rsidR="002D528D">
        <w:trPr>
          <w:trHeight w:val="239"/>
        </w:trPr>
        <w:tc>
          <w:tcPr>
            <w:tcW w:w="4893" w:type="dxa"/>
          </w:tcPr>
          <w:p w:rsidR="002D528D" w:rsidRDefault="00454324">
            <w:pPr>
              <w:pStyle w:val="TableParagraph"/>
              <w:spacing w:before="0" w:line="220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DOCENTE</w:t>
            </w:r>
          </w:p>
        </w:tc>
        <w:tc>
          <w:tcPr>
            <w:tcW w:w="4322" w:type="dxa"/>
          </w:tcPr>
          <w:p w:rsidR="002D528D" w:rsidRDefault="00454324">
            <w:pPr>
              <w:pStyle w:val="TableParagraph"/>
              <w:spacing w:before="0" w:line="22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</w:t>
            </w:r>
          </w:p>
        </w:tc>
      </w:tr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TAMMARO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ROSARIA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Pl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Fil)</w:t>
            </w:r>
          </w:p>
        </w:tc>
        <w:tc>
          <w:tcPr>
            <w:tcW w:w="4322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CASTALDO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ANGELA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Pl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Mad</w:t>
            </w:r>
            <w:proofErr w:type="spellEnd"/>
            <w:r>
              <w:rPr>
                <w:spacing w:val="-4"/>
                <w:sz w:val="20"/>
              </w:rPr>
              <w:t>)</w:t>
            </w:r>
          </w:p>
        </w:tc>
        <w:tc>
          <w:tcPr>
            <w:tcW w:w="4322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GUIDA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ANNAFRANCA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Pl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Petrone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4322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IMPROTA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Pl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Mad</w:t>
            </w:r>
            <w:proofErr w:type="spellEnd"/>
            <w:r>
              <w:rPr>
                <w:spacing w:val="-4"/>
                <w:sz w:val="20"/>
              </w:rPr>
              <w:t>)</w:t>
            </w:r>
          </w:p>
        </w:tc>
        <w:tc>
          <w:tcPr>
            <w:tcW w:w="4322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ROMANO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PIERA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Pl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Mad</w:t>
            </w:r>
            <w:proofErr w:type="spellEnd"/>
            <w:r>
              <w:rPr>
                <w:spacing w:val="-4"/>
                <w:sz w:val="20"/>
              </w:rPr>
              <w:t>)</w:t>
            </w:r>
          </w:p>
        </w:tc>
        <w:tc>
          <w:tcPr>
            <w:tcW w:w="4322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SCOGNAMIGLIO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SORAIA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ANDREINA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Pl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Fil)</w:t>
            </w:r>
          </w:p>
        </w:tc>
        <w:tc>
          <w:tcPr>
            <w:tcW w:w="4322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AMBROSIO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LUCIA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Pl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Mad</w:t>
            </w:r>
            <w:proofErr w:type="spellEnd"/>
            <w:r>
              <w:rPr>
                <w:spacing w:val="-4"/>
                <w:sz w:val="20"/>
              </w:rPr>
              <w:t>)</w:t>
            </w:r>
          </w:p>
        </w:tc>
        <w:tc>
          <w:tcPr>
            <w:tcW w:w="4322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FARDELLA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ASSUNTA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Pl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Fil)</w:t>
            </w:r>
          </w:p>
        </w:tc>
        <w:tc>
          <w:tcPr>
            <w:tcW w:w="4322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 w:rsidR="002D528D">
        <w:trPr>
          <w:trHeight w:val="245"/>
        </w:trPr>
        <w:tc>
          <w:tcPr>
            <w:tcW w:w="4893" w:type="dxa"/>
          </w:tcPr>
          <w:p w:rsidR="002D528D" w:rsidRDefault="00454324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PICARDI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SIMONA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Pl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Mad</w:t>
            </w:r>
            <w:proofErr w:type="spellEnd"/>
            <w:r>
              <w:rPr>
                <w:spacing w:val="-4"/>
                <w:sz w:val="20"/>
              </w:rPr>
              <w:t>)</w:t>
            </w:r>
          </w:p>
        </w:tc>
        <w:tc>
          <w:tcPr>
            <w:tcW w:w="4322" w:type="dxa"/>
          </w:tcPr>
          <w:p w:rsidR="002D528D" w:rsidRDefault="00454324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NORELLI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Pl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Mad</w:t>
            </w:r>
            <w:proofErr w:type="spellEnd"/>
            <w:r>
              <w:rPr>
                <w:spacing w:val="-4"/>
                <w:sz w:val="20"/>
              </w:rPr>
              <w:t>)</w:t>
            </w:r>
          </w:p>
        </w:tc>
        <w:tc>
          <w:tcPr>
            <w:tcW w:w="4322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MAUTONE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Pl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Fil)</w:t>
            </w:r>
          </w:p>
        </w:tc>
        <w:tc>
          <w:tcPr>
            <w:tcW w:w="4322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8,5</w:t>
            </w:r>
          </w:p>
        </w:tc>
      </w:tr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GIUDICE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GIUSEPPINA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Pl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Mad</w:t>
            </w:r>
            <w:proofErr w:type="spellEnd"/>
            <w:r>
              <w:rPr>
                <w:spacing w:val="-4"/>
                <w:sz w:val="20"/>
              </w:rPr>
              <w:t>)</w:t>
            </w:r>
          </w:p>
        </w:tc>
        <w:tc>
          <w:tcPr>
            <w:tcW w:w="4322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7,5</w:t>
            </w:r>
          </w:p>
        </w:tc>
      </w:tr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SMARRAZZO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AGNESE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Pl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Mad</w:t>
            </w:r>
            <w:proofErr w:type="spellEnd"/>
            <w:r>
              <w:rPr>
                <w:spacing w:val="-4"/>
                <w:sz w:val="20"/>
              </w:rPr>
              <w:t>)</w:t>
            </w:r>
          </w:p>
        </w:tc>
        <w:tc>
          <w:tcPr>
            <w:tcW w:w="4322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EMILIA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Pl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Fil)</w:t>
            </w:r>
          </w:p>
        </w:tc>
        <w:tc>
          <w:tcPr>
            <w:tcW w:w="4322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6,5</w:t>
            </w:r>
          </w:p>
        </w:tc>
      </w:tr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AUTIERO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CONCETTA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Pl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Mad</w:t>
            </w:r>
            <w:proofErr w:type="spellEnd"/>
            <w:r>
              <w:rPr>
                <w:spacing w:val="-4"/>
                <w:sz w:val="20"/>
              </w:rPr>
              <w:t>)</w:t>
            </w:r>
          </w:p>
        </w:tc>
        <w:tc>
          <w:tcPr>
            <w:tcW w:w="4322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6,5</w:t>
            </w:r>
          </w:p>
        </w:tc>
      </w:tr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BIFULCO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STEFANIA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Pl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Fil)</w:t>
            </w:r>
          </w:p>
        </w:tc>
        <w:tc>
          <w:tcPr>
            <w:tcW w:w="4322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6,5</w:t>
            </w:r>
          </w:p>
        </w:tc>
      </w:tr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MOCCIA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CONSIGLIA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Pl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Mad</w:t>
            </w:r>
            <w:proofErr w:type="spellEnd"/>
            <w:r>
              <w:rPr>
                <w:spacing w:val="-4"/>
                <w:sz w:val="20"/>
              </w:rPr>
              <w:t>)</w:t>
            </w:r>
          </w:p>
        </w:tc>
        <w:tc>
          <w:tcPr>
            <w:tcW w:w="4322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6,5</w:t>
            </w:r>
          </w:p>
        </w:tc>
      </w:tr>
      <w:tr w:rsidR="004C148E">
        <w:trPr>
          <w:trHeight w:val="244"/>
        </w:trPr>
        <w:tc>
          <w:tcPr>
            <w:tcW w:w="4893" w:type="dxa"/>
          </w:tcPr>
          <w:p w:rsidR="004C148E" w:rsidRDefault="004C148E" w:rsidP="008D66B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Pl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Mad</w:t>
            </w:r>
            <w:proofErr w:type="spellEnd"/>
            <w:r>
              <w:rPr>
                <w:sz w:val="20"/>
              </w:rPr>
              <w:t>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RISERVA</w:t>
            </w:r>
          </w:p>
        </w:tc>
        <w:tc>
          <w:tcPr>
            <w:tcW w:w="4322" w:type="dxa"/>
          </w:tcPr>
          <w:p w:rsidR="004C148E" w:rsidRDefault="004C148E" w:rsidP="008D66B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</w:tbl>
    <w:p w:rsidR="002D528D" w:rsidRDefault="002D528D">
      <w:pPr>
        <w:pStyle w:val="Corpodeltesto"/>
        <w:ind w:left="0"/>
        <w:jc w:val="left"/>
        <w:rPr>
          <w:rFonts w:ascii="Times New Roman"/>
          <w:b/>
          <w:i/>
          <w:sz w:val="20"/>
        </w:rPr>
      </w:pPr>
    </w:p>
    <w:p w:rsidR="002D528D" w:rsidRDefault="002D528D">
      <w:pPr>
        <w:pStyle w:val="Corpodeltesto"/>
        <w:ind w:left="0"/>
        <w:jc w:val="left"/>
        <w:rPr>
          <w:rFonts w:ascii="Times New Roman"/>
          <w:b/>
          <w:i/>
          <w:sz w:val="20"/>
        </w:rPr>
      </w:pPr>
    </w:p>
    <w:p w:rsidR="002D528D" w:rsidRDefault="002D528D">
      <w:pPr>
        <w:pStyle w:val="Corpodeltesto"/>
        <w:spacing w:before="4"/>
        <w:ind w:left="0"/>
        <w:jc w:val="left"/>
        <w:rPr>
          <w:rFonts w:ascii="Times New Roman"/>
          <w:b/>
          <w:i/>
          <w:sz w:val="20"/>
        </w:rPr>
      </w:pPr>
    </w:p>
    <w:p w:rsidR="002D528D" w:rsidRDefault="00454324">
      <w:pPr>
        <w:ind w:left="141"/>
        <w:rPr>
          <w:rFonts w:ascii="Times New Roman"/>
          <w:b/>
          <w:i/>
          <w:sz w:val="20"/>
        </w:rPr>
      </w:pPr>
      <w:r>
        <w:rPr>
          <w:rFonts w:ascii="Times New Roman"/>
          <w:b/>
          <w:i/>
          <w:sz w:val="20"/>
        </w:rPr>
        <w:t>GRADUATORIA</w:t>
      </w:r>
      <w:r>
        <w:rPr>
          <w:rFonts w:ascii="Times New Roman"/>
          <w:b/>
          <w:i/>
          <w:spacing w:val="-13"/>
          <w:sz w:val="20"/>
        </w:rPr>
        <w:t xml:space="preserve"> </w:t>
      </w:r>
      <w:r>
        <w:rPr>
          <w:rFonts w:ascii="Times New Roman"/>
          <w:b/>
          <w:i/>
          <w:sz w:val="20"/>
        </w:rPr>
        <w:t>TUTOR</w:t>
      </w:r>
      <w:r>
        <w:rPr>
          <w:rFonts w:ascii="Times New Roman"/>
          <w:b/>
          <w:i/>
          <w:spacing w:val="-12"/>
          <w:sz w:val="20"/>
        </w:rPr>
        <w:t xml:space="preserve"> </w:t>
      </w:r>
      <w:r>
        <w:rPr>
          <w:rFonts w:ascii="Times New Roman"/>
          <w:b/>
          <w:i/>
          <w:sz w:val="20"/>
        </w:rPr>
        <w:t>POTENZIAMENTO</w:t>
      </w:r>
      <w:r>
        <w:rPr>
          <w:rFonts w:ascii="Times New Roman"/>
          <w:b/>
          <w:i/>
          <w:spacing w:val="-13"/>
          <w:sz w:val="20"/>
        </w:rPr>
        <w:t xml:space="preserve"> </w:t>
      </w:r>
      <w:r>
        <w:rPr>
          <w:rFonts w:ascii="Times New Roman"/>
          <w:b/>
          <w:i/>
          <w:sz w:val="20"/>
        </w:rPr>
        <w:t>LINGUISTICO</w:t>
      </w:r>
      <w:r>
        <w:rPr>
          <w:rFonts w:ascii="Times New Roman"/>
          <w:b/>
          <w:i/>
          <w:spacing w:val="-9"/>
          <w:sz w:val="20"/>
        </w:rPr>
        <w:t xml:space="preserve"> </w:t>
      </w:r>
      <w:r>
        <w:rPr>
          <w:rFonts w:ascii="Times New Roman"/>
          <w:b/>
          <w:i/>
          <w:sz w:val="20"/>
        </w:rPr>
        <w:t>ALUNNI</w:t>
      </w:r>
      <w:r>
        <w:rPr>
          <w:rFonts w:ascii="Times New Roman"/>
          <w:b/>
          <w:i/>
          <w:spacing w:val="-9"/>
          <w:sz w:val="20"/>
        </w:rPr>
        <w:t xml:space="preserve"> </w:t>
      </w:r>
      <w:r>
        <w:rPr>
          <w:rFonts w:ascii="Times New Roman"/>
          <w:b/>
          <w:i/>
          <w:sz w:val="20"/>
        </w:rPr>
        <w:t>DM</w:t>
      </w:r>
      <w:r>
        <w:rPr>
          <w:rFonts w:ascii="Times New Roman"/>
          <w:b/>
          <w:i/>
          <w:spacing w:val="-12"/>
          <w:sz w:val="20"/>
        </w:rPr>
        <w:t xml:space="preserve"> </w:t>
      </w:r>
      <w:r>
        <w:rPr>
          <w:rFonts w:ascii="Times New Roman"/>
          <w:b/>
          <w:i/>
          <w:spacing w:val="-5"/>
          <w:sz w:val="20"/>
        </w:rPr>
        <w:t>65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93"/>
        <w:gridCol w:w="4322"/>
      </w:tblGrid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DOCENTE</w:t>
            </w:r>
          </w:p>
        </w:tc>
        <w:tc>
          <w:tcPr>
            <w:tcW w:w="4322" w:type="dxa"/>
          </w:tcPr>
          <w:p w:rsidR="002D528D" w:rsidRDefault="00454324">
            <w:pPr>
              <w:pStyle w:val="TableParagraph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</w:t>
            </w:r>
          </w:p>
        </w:tc>
      </w:tr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TRANFAGLIA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MIRIAM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Pl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Mad</w:t>
            </w:r>
            <w:proofErr w:type="spellEnd"/>
            <w:r>
              <w:rPr>
                <w:spacing w:val="-4"/>
                <w:sz w:val="20"/>
              </w:rPr>
              <w:t>)</w:t>
            </w:r>
          </w:p>
        </w:tc>
        <w:tc>
          <w:tcPr>
            <w:tcW w:w="4322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CICCO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MARGHERITA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Pl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Mad</w:t>
            </w:r>
            <w:proofErr w:type="spellEnd"/>
            <w:r>
              <w:rPr>
                <w:spacing w:val="-4"/>
                <w:sz w:val="20"/>
              </w:rPr>
              <w:t>)</w:t>
            </w:r>
          </w:p>
        </w:tc>
        <w:tc>
          <w:tcPr>
            <w:tcW w:w="4322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(CLILL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C1)</w:t>
            </w:r>
          </w:p>
        </w:tc>
      </w:tr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Pl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Mad</w:t>
            </w:r>
            <w:proofErr w:type="spellEnd"/>
            <w:r>
              <w:rPr>
                <w:sz w:val="20"/>
              </w:rPr>
              <w:t>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RISERVA</w:t>
            </w:r>
          </w:p>
        </w:tc>
        <w:tc>
          <w:tcPr>
            <w:tcW w:w="4322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</w:tbl>
    <w:p w:rsidR="002D528D" w:rsidRDefault="002D528D">
      <w:pPr>
        <w:pStyle w:val="Corpodeltesto"/>
        <w:ind w:left="0"/>
        <w:jc w:val="left"/>
        <w:rPr>
          <w:rFonts w:ascii="Times New Roman"/>
          <w:b/>
          <w:i/>
          <w:sz w:val="20"/>
        </w:rPr>
      </w:pPr>
    </w:p>
    <w:p w:rsidR="002D528D" w:rsidRDefault="002D528D">
      <w:pPr>
        <w:pStyle w:val="Corpodeltesto"/>
        <w:spacing w:before="22"/>
        <w:ind w:left="0"/>
        <w:jc w:val="left"/>
        <w:rPr>
          <w:rFonts w:ascii="Times New Roman"/>
          <w:b/>
          <w:i/>
          <w:sz w:val="20"/>
        </w:rPr>
      </w:pPr>
    </w:p>
    <w:p w:rsidR="002D528D" w:rsidRDefault="00454324">
      <w:pPr>
        <w:ind w:left="141"/>
        <w:rPr>
          <w:rFonts w:ascii="Times New Roman"/>
          <w:b/>
          <w:i/>
          <w:sz w:val="20"/>
        </w:rPr>
      </w:pPr>
      <w:r>
        <w:rPr>
          <w:rFonts w:ascii="Times New Roman"/>
          <w:b/>
          <w:i/>
          <w:sz w:val="20"/>
        </w:rPr>
        <w:t>GRADUATORIA</w:t>
      </w:r>
      <w:r>
        <w:rPr>
          <w:rFonts w:ascii="Times New Roman"/>
          <w:b/>
          <w:i/>
          <w:spacing w:val="-10"/>
          <w:sz w:val="20"/>
        </w:rPr>
        <w:t xml:space="preserve"> </w:t>
      </w:r>
      <w:r>
        <w:rPr>
          <w:rFonts w:ascii="Times New Roman"/>
          <w:b/>
          <w:i/>
          <w:sz w:val="20"/>
        </w:rPr>
        <w:t>ESPERTO</w:t>
      </w:r>
      <w:r>
        <w:rPr>
          <w:rFonts w:ascii="Times New Roman"/>
          <w:b/>
          <w:i/>
          <w:spacing w:val="-6"/>
          <w:sz w:val="20"/>
        </w:rPr>
        <w:t xml:space="preserve"> </w:t>
      </w:r>
      <w:r>
        <w:rPr>
          <w:rFonts w:ascii="Times New Roman"/>
          <w:b/>
          <w:i/>
          <w:sz w:val="20"/>
        </w:rPr>
        <w:t>INTERNO</w:t>
      </w:r>
      <w:r>
        <w:rPr>
          <w:rFonts w:ascii="Times New Roman"/>
          <w:b/>
          <w:i/>
          <w:spacing w:val="-6"/>
          <w:sz w:val="20"/>
        </w:rPr>
        <w:t xml:space="preserve"> </w:t>
      </w:r>
      <w:r>
        <w:rPr>
          <w:rFonts w:ascii="Times New Roman"/>
          <w:b/>
          <w:i/>
          <w:sz w:val="20"/>
        </w:rPr>
        <w:t>STEM</w:t>
      </w:r>
      <w:r>
        <w:rPr>
          <w:rFonts w:ascii="Times New Roman"/>
          <w:b/>
          <w:i/>
          <w:spacing w:val="-7"/>
          <w:sz w:val="20"/>
        </w:rPr>
        <w:t xml:space="preserve"> </w:t>
      </w:r>
      <w:r>
        <w:rPr>
          <w:rFonts w:ascii="Times New Roman"/>
          <w:b/>
          <w:i/>
          <w:sz w:val="20"/>
        </w:rPr>
        <w:t>DM</w:t>
      </w:r>
      <w:r>
        <w:rPr>
          <w:rFonts w:ascii="Times New Roman"/>
          <w:b/>
          <w:i/>
          <w:spacing w:val="-10"/>
          <w:sz w:val="20"/>
        </w:rPr>
        <w:t xml:space="preserve"> </w:t>
      </w:r>
      <w:r>
        <w:rPr>
          <w:rFonts w:ascii="Times New Roman"/>
          <w:b/>
          <w:i/>
          <w:spacing w:val="-5"/>
          <w:sz w:val="20"/>
        </w:rPr>
        <w:t>65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93"/>
        <w:gridCol w:w="4322"/>
      </w:tblGrid>
      <w:tr w:rsidR="002D528D">
        <w:trPr>
          <w:trHeight w:val="245"/>
        </w:trPr>
        <w:tc>
          <w:tcPr>
            <w:tcW w:w="4893" w:type="dxa"/>
          </w:tcPr>
          <w:p w:rsidR="002D528D" w:rsidRDefault="00454324">
            <w:pPr>
              <w:pStyle w:val="TableParagraph"/>
              <w:spacing w:before="2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DOCENTE</w:t>
            </w:r>
          </w:p>
        </w:tc>
        <w:tc>
          <w:tcPr>
            <w:tcW w:w="4322" w:type="dxa"/>
          </w:tcPr>
          <w:p w:rsidR="002D528D" w:rsidRDefault="00454324">
            <w:pPr>
              <w:pStyle w:val="TableParagraph"/>
              <w:spacing w:before="2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</w:t>
            </w:r>
          </w:p>
        </w:tc>
      </w:tr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TAMMARO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ROSARIA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Pl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Filippo)</w:t>
            </w:r>
          </w:p>
        </w:tc>
        <w:tc>
          <w:tcPr>
            <w:tcW w:w="4322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AUBRY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LUISA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Pl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Pettone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4322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</w:tbl>
    <w:p w:rsidR="002D528D" w:rsidRDefault="002D528D">
      <w:pPr>
        <w:pStyle w:val="Corpodeltesto"/>
        <w:spacing w:before="1"/>
        <w:ind w:left="0"/>
        <w:jc w:val="left"/>
        <w:rPr>
          <w:rFonts w:ascii="Times New Roman"/>
          <w:b/>
          <w:i/>
          <w:sz w:val="20"/>
        </w:rPr>
      </w:pPr>
    </w:p>
    <w:p w:rsidR="002D528D" w:rsidRDefault="00454324">
      <w:pPr>
        <w:ind w:left="141"/>
        <w:rPr>
          <w:rFonts w:ascii="Times New Roman"/>
          <w:b/>
          <w:i/>
          <w:sz w:val="20"/>
        </w:rPr>
      </w:pPr>
      <w:r>
        <w:rPr>
          <w:rFonts w:ascii="Times New Roman"/>
          <w:b/>
          <w:i/>
          <w:sz w:val="20"/>
        </w:rPr>
        <w:t>GRADUATORIA</w:t>
      </w:r>
      <w:r>
        <w:rPr>
          <w:rFonts w:ascii="Times New Roman"/>
          <w:b/>
          <w:i/>
          <w:spacing w:val="-12"/>
          <w:sz w:val="20"/>
        </w:rPr>
        <w:t xml:space="preserve"> </w:t>
      </w:r>
      <w:r>
        <w:rPr>
          <w:rFonts w:ascii="Times New Roman"/>
          <w:b/>
          <w:i/>
          <w:sz w:val="20"/>
        </w:rPr>
        <w:t>ESPERTO</w:t>
      </w:r>
      <w:r>
        <w:rPr>
          <w:rFonts w:ascii="Times New Roman"/>
          <w:b/>
          <w:i/>
          <w:spacing w:val="-9"/>
          <w:sz w:val="20"/>
        </w:rPr>
        <w:t xml:space="preserve"> </w:t>
      </w:r>
      <w:r>
        <w:rPr>
          <w:rFonts w:ascii="Times New Roman"/>
          <w:b/>
          <w:i/>
          <w:sz w:val="20"/>
        </w:rPr>
        <w:t>INTERNO</w:t>
      </w:r>
      <w:r>
        <w:rPr>
          <w:rFonts w:ascii="Times New Roman"/>
          <w:b/>
          <w:i/>
          <w:spacing w:val="-9"/>
          <w:sz w:val="20"/>
        </w:rPr>
        <w:t xml:space="preserve"> </w:t>
      </w:r>
      <w:r>
        <w:rPr>
          <w:rFonts w:ascii="Times New Roman"/>
          <w:b/>
          <w:i/>
          <w:sz w:val="20"/>
        </w:rPr>
        <w:t>POTENZIAMENTO</w:t>
      </w:r>
      <w:r>
        <w:rPr>
          <w:rFonts w:ascii="Times New Roman"/>
          <w:b/>
          <w:i/>
          <w:spacing w:val="-13"/>
          <w:sz w:val="20"/>
        </w:rPr>
        <w:t xml:space="preserve"> </w:t>
      </w:r>
      <w:r>
        <w:rPr>
          <w:rFonts w:ascii="Times New Roman"/>
          <w:b/>
          <w:i/>
          <w:sz w:val="20"/>
        </w:rPr>
        <w:t>LINGUA</w:t>
      </w:r>
      <w:r>
        <w:rPr>
          <w:rFonts w:ascii="Times New Roman"/>
          <w:b/>
          <w:i/>
          <w:spacing w:val="-8"/>
          <w:sz w:val="20"/>
        </w:rPr>
        <w:t xml:space="preserve"> </w:t>
      </w:r>
      <w:r>
        <w:rPr>
          <w:rFonts w:ascii="Times New Roman"/>
          <w:b/>
          <w:i/>
          <w:sz w:val="20"/>
        </w:rPr>
        <w:t>ALUNNI</w:t>
      </w:r>
      <w:r>
        <w:rPr>
          <w:rFonts w:ascii="Times New Roman"/>
          <w:b/>
          <w:i/>
          <w:spacing w:val="-6"/>
          <w:sz w:val="20"/>
        </w:rPr>
        <w:t xml:space="preserve"> </w:t>
      </w:r>
      <w:r>
        <w:rPr>
          <w:rFonts w:ascii="Times New Roman"/>
          <w:b/>
          <w:i/>
          <w:sz w:val="20"/>
        </w:rPr>
        <w:t>DM</w:t>
      </w:r>
      <w:r>
        <w:rPr>
          <w:rFonts w:ascii="Times New Roman"/>
          <w:b/>
          <w:i/>
          <w:spacing w:val="-8"/>
          <w:sz w:val="20"/>
        </w:rPr>
        <w:t xml:space="preserve"> </w:t>
      </w:r>
      <w:r>
        <w:rPr>
          <w:rFonts w:ascii="Times New Roman"/>
          <w:b/>
          <w:i/>
          <w:spacing w:val="-5"/>
          <w:sz w:val="20"/>
        </w:rPr>
        <w:t>65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93"/>
        <w:gridCol w:w="4322"/>
      </w:tblGrid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DOCENTE</w:t>
            </w:r>
          </w:p>
        </w:tc>
        <w:tc>
          <w:tcPr>
            <w:tcW w:w="4322" w:type="dxa"/>
          </w:tcPr>
          <w:p w:rsidR="002D528D" w:rsidRDefault="00454324">
            <w:pPr>
              <w:pStyle w:val="TableParagraph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</w:t>
            </w:r>
          </w:p>
        </w:tc>
      </w:tr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STEFANO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ANTONIETTA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Pl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Filippo)</w:t>
            </w:r>
          </w:p>
        </w:tc>
        <w:tc>
          <w:tcPr>
            <w:tcW w:w="4322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</w:tbl>
    <w:p w:rsidR="002D528D" w:rsidRDefault="002D528D">
      <w:pPr>
        <w:pStyle w:val="Corpodeltesto"/>
        <w:spacing w:before="1"/>
        <w:ind w:left="0"/>
        <w:jc w:val="left"/>
        <w:rPr>
          <w:rFonts w:ascii="Times New Roman"/>
          <w:b/>
          <w:i/>
          <w:sz w:val="20"/>
        </w:rPr>
      </w:pPr>
    </w:p>
    <w:p w:rsidR="002D528D" w:rsidRDefault="00454324">
      <w:pPr>
        <w:ind w:left="141"/>
        <w:rPr>
          <w:rFonts w:ascii="Times New Roman"/>
          <w:b/>
          <w:i/>
          <w:sz w:val="20"/>
        </w:rPr>
      </w:pPr>
      <w:r>
        <w:rPr>
          <w:rFonts w:ascii="Times New Roman"/>
          <w:b/>
          <w:i/>
          <w:sz w:val="20"/>
        </w:rPr>
        <w:t>GRADUATORIA</w:t>
      </w:r>
      <w:r>
        <w:rPr>
          <w:rFonts w:ascii="Times New Roman"/>
          <w:b/>
          <w:i/>
          <w:spacing w:val="-12"/>
          <w:sz w:val="20"/>
        </w:rPr>
        <w:t xml:space="preserve"> </w:t>
      </w:r>
      <w:r>
        <w:rPr>
          <w:rFonts w:ascii="Times New Roman"/>
          <w:b/>
          <w:i/>
          <w:sz w:val="20"/>
        </w:rPr>
        <w:t>ESPERTO</w:t>
      </w:r>
      <w:r>
        <w:rPr>
          <w:rFonts w:ascii="Times New Roman"/>
          <w:b/>
          <w:i/>
          <w:spacing w:val="-9"/>
          <w:sz w:val="20"/>
        </w:rPr>
        <w:t xml:space="preserve"> </w:t>
      </w:r>
      <w:r>
        <w:rPr>
          <w:rFonts w:ascii="Times New Roman"/>
          <w:b/>
          <w:i/>
          <w:sz w:val="20"/>
        </w:rPr>
        <w:t>INTERNO</w:t>
      </w:r>
      <w:r>
        <w:rPr>
          <w:rFonts w:ascii="Times New Roman"/>
          <w:b/>
          <w:i/>
          <w:spacing w:val="-9"/>
          <w:sz w:val="20"/>
        </w:rPr>
        <w:t xml:space="preserve"> </w:t>
      </w:r>
      <w:r>
        <w:rPr>
          <w:rFonts w:ascii="Times New Roman"/>
          <w:b/>
          <w:i/>
          <w:sz w:val="20"/>
        </w:rPr>
        <w:t>MENTORING</w:t>
      </w:r>
      <w:r>
        <w:rPr>
          <w:rFonts w:ascii="Times New Roman"/>
          <w:b/>
          <w:i/>
          <w:spacing w:val="-7"/>
          <w:sz w:val="20"/>
        </w:rPr>
        <w:t xml:space="preserve"> </w:t>
      </w:r>
      <w:r>
        <w:rPr>
          <w:rFonts w:ascii="Times New Roman"/>
          <w:b/>
          <w:i/>
          <w:sz w:val="20"/>
        </w:rPr>
        <w:t>DM</w:t>
      </w:r>
      <w:r>
        <w:rPr>
          <w:rFonts w:ascii="Times New Roman"/>
          <w:b/>
          <w:i/>
          <w:spacing w:val="-9"/>
          <w:sz w:val="20"/>
        </w:rPr>
        <w:t xml:space="preserve"> </w:t>
      </w:r>
      <w:r>
        <w:rPr>
          <w:rFonts w:ascii="Times New Roman"/>
          <w:b/>
          <w:i/>
          <w:spacing w:val="-5"/>
          <w:sz w:val="20"/>
        </w:rPr>
        <w:t>65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93"/>
        <w:gridCol w:w="4322"/>
      </w:tblGrid>
      <w:tr w:rsidR="002D528D">
        <w:trPr>
          <w:trHeight w:val="239"/>
        </w:trPr>
        <w:tc>
          <w:tcPr>
            <w:tcW w:w="4893" w:type="dxa"/>
          </w:tcPr>
          <w:p w:rsidR="002D528D" w:rsidRDefault="00454324">
            <w:pPr>
              <w:pStyle w:val="TableParagraph"/>
              <w:spacing w:before="0" w:line="220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DOCENTE</w:t>
            </w:r>
          </w:p>
        </w:tc>
        <w:tc>
          <w:tcPr>
            <w:tcW w:w="4322" w:type="dxa"/>
          </w:tcPr>
          <w:p w:rsidR="002D528D" w:rsidRDefault="00454324">
            <w:pPr>
              <w:pStyle w:val="TableParagraph"/>
              <w:spacing w:before="0" w:line="22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</w:t>
            </w:r>
          </w:p>
        </w:tc>
      </w:tr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ASSUNTA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Pl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Madonnelle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4322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VARINI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CLAUDIO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Pl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Filippo)</w:t>
            </w:r>
          </w:p>
        </w:tc>
        <w:tc>
          <w:tcPr>
            <w:tcW w:w="4322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SIMONE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MARCO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Pl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Madonnelle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4322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IENGO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RACHELE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(PL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Petrone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4322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DI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PALMA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MIRKO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(PL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Filippo)</w:t>
            </w:r>
          </w:p>
        </w:tc>
        <w:tc>
          <w:tcPr>
            <w:tcW w:w="4322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</w:tbl>
    <w:p w:rsidR="002D528D" w:rsidRDefault="002D528D">
      <w:pPr>
        <w:pStyle w:val="TableParagraph"/>
        <w:rPr>
          <w:sz w:val="20"/>
        </w:rPr>
        <w:sectPr w:rsidR="002D528D">
          <w:pgSz w:w="11910" w:h="16840"/>
          <w:pgMar w:top="540" w:right="850" w:bottom="1800" w:left="992" w:header="0" w:footer="1598" w:gutter="0"/>
          <w:cols w:space="720"/>
        </w:sectPr>
      </w:pPr>
    </w:p>
    <w:p w:rsidR="002D528D" w:rsidRDefault="00454324">
      <w:pPr>
        <w:spacing w:before="77"/>
        <w:ind w:left="141"/>
        <w:rPr>
          <w:rFonts w:ascii="Times New Roman"/>
          <w:b/>
          <w:i/>
          <w:sz w:val="20"/>
        </w:rPr>
      </w:pPr>
      <w:r>
        <w:rPr>
          <w:rFonts w:ascii="Times New Roman"/>
          <w:b/>
          <w:i/>
          <w:sz w:val="20"/>
        </w:rPr>
        <w:lastRenderedPageBreak/>
        <w:t>GRADUATORIA</w:t>
      </w:r>
      <w:r>
        <w:rPr>
          <w:rFonts w:ascii="Times New Roman"/>
          <w:b/>
          <w:i/>
          <w:spacing w:val="-13"/>
          <w:sz w:val="20"/>
        </w:rPr>
        <w:t xml:space="preserve"> </w:t>
      </w:r>
      <w:r>
        <w:rPr>
          <w:rFonts w:ascii="Times New Roman"/>
          <w:b/>
          <w:i/>
          <w:sz w:val="20"/>
        </w:rPr>
        <w:t>ASSISTENTI</w:t>
      </w:r>
      <w:r>
        <w:rPr>
          <w:rFonts w:ascii="Times New Roman"/>
          <w:b/>
          <w:i/>
          <w:spacing w:val="-10"/>
          <w:sz w:val="20"/>
        </w:rPr>
        <w:t xml:space="preserve"> </w:t>
      </w:r>
      <w:r>
        <w:rPr>
          <w:rFonts w:ascii="Times New Roman"/>
          <w:b/>
          <w:i/>
          <w:spacing w:val="-2"/>
          <w:sz w:val="20"/>
        </w:rPr>
        <w:t>AMMINISTRATIVI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93"/>
        <w:gridCol w:w="4886"/>
      </w:tblGrid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ind w:left="1224"/>
              <w:rPr>
                <w:b/>
                <w:sz w:val="20"/>
              </w:rPr>
            </w:pPr>
            <w:r>
              <w:rPr>
                <w:b/>
                <w:sz w:val="20"/>
              </w:rPr>
              <w:t>ASSISTENTI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AMMINISTRATIVI</w:t>
            </w:r>
          </w:p>
        </w:tc>
        <w:tc>
          <w:tcPr>
            <w:tcW w:w="4886" w:type="dxa"/>
            <w:tcBorders>
              <w:right w:val="single" w:sz="2" w:space="0" w:color="000000"/>
            </w:tcBorders>
          </w:tcPr>
          <w:p w:rsidR="002D528D" w:rsidRDefault="00454324">
            <w:pPr>
              <w:pStyle w:val="TableParagraph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</w:t>
            </w:r>
          </w:p>
        </w:tc>
      </w:tr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PARADISO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FRANCESCO</w:t>
            </w:r>
          </w:p>
        </w:tc>
        <w:tc>
          <w:tcPr>
            <w:tcW w:w="4886" w:type="dxa"/>
            <w:tcBorders>
              <w:right w:val="single" w:sz="2" w:space="0" w:color="000000"/>
            </w:tcBorders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 w:rsidR="002D528D">
        <w:trPr>
          <w:trHeight w:val="239"/>
        </w:trPr>
        <w:tc>
          <w:tcPr>
            <w:tcW w:w="4893" w:type="dxa"/>
          </w:tcPr>
          <w:p w:rsidR="002D528D" w:rsidRDefault="00454324">
            <w:pPr>
              <w:pStyle w:val="TableParagraph"/>
              <w:spacing w:before="0" w:line="220" w:lineRule="exact"/>
              <w:rPr>
                <w:sz w:val="20"/>
              </w:rPr>
            </w:pPr>
            <w:r>
              <w:rPr>
                <w:sz w:val="20"/>
              </w:rPr>
              <w:t>BALENZIO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RAFFAELLA</w:t>
            </w:r>
          </w:p>
        </w:tc>
        <w:tc>
          <w:tcPr>
            <w:tcW w:w="4886" w:type="dxa"/>
            <w:tcBorders>
              <w:right w:val="single" w:sz="2" w:space="0" w:color="000000"/>
            </w:tcBorders>
          </w:tcPr>
          <w:p w:rsidR="002D528D" w:rsidRDefault="00454324">
            <w:pPr>
              <w:pStyle w:val="TableParagraph"/>
              <w:spacing w:before="0" w:line="22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48,5</w:t>
            </w:r>
          </w:p>
        </w:tc>
      </w:tr>
      <w:tr w:rsidR="002D528D">
        <w:trPr>
          <w:trHeight w:val="245"/>
        </w:trPr>
        <w:tc>
          <w:tcPr>
            <w:tcW w:w="4893" w:type="dxa"/>
          </w:tcPr>
          <w:p w:rsidR="002D528D" w:rsidRDefault="00454324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FALCO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MICHELE</w:t>
            </w:r>
          </w:p>
        </w:tc>
        <w:tc>
          <w:tcPr>
            <w:tcW w:w="4886" w:type="dxa"/>
            <w:tcBorders>
              <w:right w:val="single" w:sz="2" w:space="0" w:color="000000"/>
            </w:tcBorders>
          </w:tcPr>
          <w:p w:rsidR="002D528D" w:rsidRDefault="00454324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4"/>
                <w:sz w:val="20"/>
              </w:rPr>
              <w:t>48,5</w:t>
            </w:r>
          </w:p>
        </w:tc>
      </w:tr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SCIBELLI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LIBERATORE</w:t>
            </w:r>
          </w:p>
        </w:tc>
        <w:tc>
          <w:tcPr>
            <w:tcW w:w="4886" w:type="dxa"/>
            <w:tcBorders>
              <w:right w:val="single" w:sz="2" w:space="0" w:color="000000"/>
            </w:tcBorders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FORMISANO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STEFANO</w:t>
            </w:r>
          </w:p>
        </w:tc>
        <w:tc>
          <w:tcPr>
            <w:tcW w:w="4886" w:type="dxa"/>
            <w:tcBorders>
              <w:right w:val="single" w:sz="2" w:space="0" w:color="000000"/>
            </w:tcBorders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</w:tbl>
    <w:p w:rsidR="002D528D" w:rsidRDefault="002D528D">
      <w:pPr>
        <w:pStyle w:val="Corpodeltesto"/>
        <w:spacing w:before="2"/>
        <w:ind w:left="0"/>
        <w:jc w:val="left"/>
        <w:rPr>
          <w:rFonts w:ascii="Times New Roman"/>
          <w:b/>
          <w:i/>
          <w:sz w:val="20"/>
        </w:rPr>
      </w:pPr>
    </w:p>
    <w:p w:rsidR="002D528D" w:rsidRDefault="00454324">
      <w:pPr>
        <w:ind w:left="141"/>
        <w:rPr>
          <w:rFonts w:ascii="Times New Roman"/>
          <w:b/>
          <w:i/>
          <w:sz w:val="20"/>
        </w:rPr>
      </w:pPr>
      <w:r>
        <w:rPr>
          <w:rFonts w:ascii="Times New Roman"/>
          <w:b/>
          <w:i/>
          <w:spacing w:val="-2"/>
          <w:sz w:val="20"/>
        </w:rPr>
        <w:t>GRADUATORIA</w:t>
      </w:r>
      <w:r>
        <w:rPr>
          <w:rFonts w:ascii="Times New Roman"/>
          <w:b/>
          <w:i/>
          <w:spacing w:val="10"/>
          <w:sz w:val="20"/>
        </w:rPr>
        <w:t xml:space="preserve"> </w:t>
      </w:r>
      <w:r>
        <w:rPr>
          <w:rFonts w:ascii="Times New Roman"/>
          <w:b/>
          <w:i/>
          <w:spacing w:val="-2"/>
          <w:sz w:val="20"/>
        </w:rPr>
        <w:t>COLLABORATORI</w:t>
      </w:r>
      <w:r>
        <w:rPr>
          <w:rFonts w:ascii="Times New Roman"/>
          <w:b/>
          <w:i/>
          <w:spacing w:val="10"/>
          <w:sz w:val="20"/>
        </w:rPr>
        <w:t xml:space="preserve"> </w:t>
      </w:r>
      <w:r>
        <w:rPr>
          <w:rFonts w:ascii="Times New Roman"/>
          <w:b/>
          <w:i/>
          <w:spacing w:val="-2"/>
          <w:sz w:val="20"/>
        </w:rPr>
        <w:t>SCOLASTICI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93"/>
        <w:gridCol w:w="4886"/>
      </w:tblGrid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ind w:left="124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COLLABORATORI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SCOLASTICI</w:t>
            </w:r>
          </w:p>
        </w:tc>
        <w:tc>
          <w:tcPr>
            <w:tcW w:w="4886" w:type="dxa"/>
            <w:tcBorders>
              <w:right w:val="single" w:sz="2" w:space="0" w:color="000000"/>
            </w:tcBorders>
          </w:tcPr>
          <w:p w:rsidR="002D528D" w:rsidRDefault="00454324">
            <w:pPr>
              <w:pStyle w:val="TableParagraph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</w:t>
            </w:r>
          </w:p>
        </w:tc>
      </w:tr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MONTUORO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RAFFAELINA</w:t>
            </w:r>
          </w:p>
        </w:tc>
        <w:tc>
          <w:tcPr>
            <w:tcW w:w="4886" w:type="dxa"/>
            <w:tcBorders>
              <w:right w:val="single" w:sz="2" w:space="0" w:color="000000"/>
            </w:tcBorders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MAGLIONE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STEFANO</w:t>
            </w:r>
          </w:p>
        </w:tc>
        <w:tc>
          <w:tcPr>
            <w:tcW w:w="4886" w:type="dxa"/>
            <w:tcBorders>
              <w:right w:val="single" w:sz="2" w:space="0" w:color="000000"/>
            </w:tcBorders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CARRERA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GABRIELLA</w:t>
            </w:r>
          </w:p>
        </w:tc>
        <w:tc>
          <w:tcPr>
            <w:tcW w:w="4886" w:type="dxa"/>
            <w:tcBorders>
              <w:right w:val="single" w:sz="2" w:space="0" w:color="000000"/>
            </w:tcBorders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 w:rsidR="002D528D">
        <w:trPr>
          <w:trHeight w:val="244"/>
        </w:trPr>
        <w:tc>
          <w:tcPr>
            <w:tcW w:w="4893" w:type="dxa"/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ROMANO</w:t>
            </w:r>
            <w:r>
              <w:rPr>
                <w:spacing w:val="-4"/>
                <w:sz w:val="20"/>
              </w:rPr>
              <w:t xml:space="preserve"> ANNA</w:t>
            </w:r>
          </w:p>
        </w:tc>
        <w:tc>
          <w:tcPr>
            <w:tcW w:w="4886" w:type="dxa"/>
            <w:tcBorders>
              <w:right w:val="single" w:sz="2" w:space="0" w:color="000000"/>
            </w:tcBorders>
          </w:tcPr>
          <w:p w:rsidR="002D528D" w:rsidRDefault="0045432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</w:tbl>
    <w:p w:rsidR="002D528D" w:rsidRDefault="002D528D">
      <w:pPr>
        <w:pStyle w:val="Corpodeltesto"/>
        <w:ind w:left="0"/>
        <w:jc w:val="left"/>
        <w:rPr>
          <w:rFonts w:ascii="Times New Roman"/>
          <w:b/>
          <w:i/>
          <w:sz w:val="20"/>
        </w:rPr>
      </w:pPr>
    </w:p>
    <w:p w:rsidR="002D528D" w:rsidRDefault="002D528D">
      <w:pPr>
        <w:pStyle w:val="Corpodeltesto"/>
        <w:spacing w:before="18"/>
        <w:ind w:left="0"/>
        <w:jc w:val="left"/>
        <w:rPr>
          <w:rFonts w:ascii="Times New Roman"/>
          <w:b/>
          <w:i/>
          <w:sz w:val="20"/>
        </w:rPr>
      </w:pPr>
    </w:p>
    <w:p w:rsidR="002D528D" w:rsidRDefault="00454324">
      <w:pPr>
        <w:spacing w:line="242" w:lineRule="auto"/>
        <w:ind w:left="14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Delle suddette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graduatorie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definitive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si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dà immediata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comunicazione mediante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pubblicazione sul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sito web dell’istituzione scolastica.</w:t>
      </w:r>
    </w:p>
    <w:p w:rsidR="002D528D" w:rsidRDefault="00454324">
      <w:pPr>
        <w:tabs>
          <w:tab w:val="left" w:pos="3948"/>
        </w:tabs>
        <w:spacing w:before="17" w:line="237" w:lineRule="auto"/>
        <w:ind w:left="141" w:right="24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Avverso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le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suddette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graduatorie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è</w:t>
      </w:r>
      <w:r>
        <w:rPr>
          <w:rFonts w:ascii="Times New Roman" w:hAnsi="Times New Roman"/>
          <w:sz w:val="24"/>
        </w:rPr>
        <w:tab/>
        <w:t>ammesso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reclamo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rFonts w:ascii="Times New Roman" w:hAnsi="Times New Roman"/>
          <w:sz w:val="24"/>
        </w:rPr>
        <w:t>entro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giorni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decorrenti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dalla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data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di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pubblicazione delle stesse.</w:t>
      </w:r>
    </w:p>
    <w:p w:rsidR="002D528D" w:rsidRDefault="00454324">
      <w:pPr>
        <w:spacing w:before="23"/>
        <w:ind w:left="141"/>
        <w:rPr>
          <w:rFonts w:ascii="Times New Roman"/>
          <w:sz w:val="24"/>
        </w:rPr>
      </w:pPr>
      <w:r>
        <w:rPr>
          <w:rFonts w:ascii="Times New Roman"/>
          <w:sz w:val="24"/>
        </w:rPr>
        <w:t>La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pubblicazione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delle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graduatorie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sul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sito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>della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scuola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ha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valore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di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notifica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agli</w:t>
      </w:r>
      <w:r>
        <w:rPr>
          <w:rFonts w:ascii="Times New Roman"/>
          <w:spacing w:val="-2"/>
          <w:sz w:val="24"/>
        </w:rPr>
        <w:t xml:space="preserve"> interessati</w:t>
      </w:r>
    </w:p>
    <w:p w:rsidR="002D528D" w:rsidRDefault="002D528D">
      <w:pPr>
        <w:pStyle w:val="Corpodeltesto"/>
        <w:ind w:left="0"/>
        <w:jc w:val="left"/>
        <w:rPr>
          <w:rFonts w:ascii="Times New Roman"/>
          <w:sz w:val="24"/>
        </w:rPr>
      </w:pPr>
    </w:p>
    <w:p w:rsidR="002D528D" w:rsidRDefault="002D528D">
      <w:pPr>
        <w:pStyle w:val="Corpodeltesto"/>
        <w:ind w:left="0"/>
        <w:jc w:val="left"/>
        <w:rPr>
          <w:rFonts w:ascii="Times New Roman"/>
          <w:sz w:val="24"/>
        </w:rPr>
      </w:pPr>
    </w:p>
    <w:p w:rsidR="002D528D" w:rsidRDefault="002D528D">
      <w:pPr>
        <w:pStyle w:val="Corpodeltesto"/>
        <w:ind w:left="0"/>
        <w:jc w:val="left"/>
        <w:rPr>
          <w:rFonts w:ascii="Times New Roman"/>
          <w:sz w:val="24"/>
        </w:rPr>
      </w:pPr>
    </w:p>
    <w:p w:rsidR="002D528D" w:rsidRDefault="002D528D">
      <w:pPr>
        <w:pStyle w:val="Corpodeltesto"/>
        <w:ind w:left="0"/>
        <w:jc w:val="left"/>
        <w:rPr>
          <w:rFonts w:ascii="Times New Roman"/>
          <w:sz w:val="24"/>
        </w:rPr>
      </w:pPr>
    </w:p>
    <w:p w:rsidR="002D528D" w:rsidRDefault="002D528D">
      <w:pPr>
        <w:pStyle w:val="Corpodeltesto"/>
        <w:spacing w:before="96"/>
        <w:ind w:left="0"/>
        <w:jc w:val="left"/>
        <w:rPr>
          <w:rFonts w:ascii="Times New Roman"/>
          <w:sz w:val="24"/>
        </w:rPr>
      </w:pPr>
    </w:p>
    <w:p w:rsidR="002D528D" w:rsidRDefault="00454324">
      <w:pPr>
        <w:spacing w:line="254" w:lineRule="auto"/>
        <w:ind w:left="5524" w:right="1349" w:firstLine="182"/>
        <w:rPr>
          <w:rFonts w:ascii="Times New Roman"/>
          <w:sz w:val="24"/>
        </w:rPr>
      </w:pPr>
      <w:r>
        <w:rPr>
          <w:rFonts w:ascii="Times New Roman"/>
          <w:sz w:val="24"/>
        </w:rPr>
        <w:t>La Dirigente Scolastica Dott.ssa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Concetta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Stramacchia</w:t>
      </w:r>
    </w:p>
    <w:sectPr w:rsidR="002D528D" w:rsidSect="002D528D">
      <w:pgSz w:w="11910" w:h="16840"/>
      <w:pgMar w:top="1340" w:right="850" w:bottom="1800" w:left="992" w:header="0" w:footer="159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4324" w:rsidRDefault="00454324" w:rsidP="002D528D">
      <w:r>
        <w:separator/>
      </w:r>
    </w:p>
  </w:endnote>
  <w:endnote w:type="continuationSeparator" w:id="0">
    <w:p w:rsidR="00454324" w:rsidRDefault="00454324" w:rsidP="002D52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28D" w:rsidRDefault="002D528D">
    <w:pPr>
      <w:pStyle w:val="Corpodeltesto"/>
      <w:spacing w:line="14" w:lineRule="auto"/>
      <w:ind w:left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288.7pt;margin-top:750.05pt;width:12.05pt;height:13.2pt;z-index:-251658752;mso-position-horizontal-relative:page;mso-position-vertical-relative:page" filled="f" stroked="f">
          <v:textbox inset="0,0,0,0">
            <w:txbxContent>
              <w:p w:rsidR="002D528D" w:rsidRDefault="002D528D">
                <w:pPr>
                  <w:spacing w:before="13"/>
                  <w:ind w:left="60"/>
                  <w:rPr>
                    <w:rFonts w:ascii="Times New Roman"/>
                    <w:sz w:val="20"/>
                  </w:rPr>
                </w:pPr>
                <w:r>
                  <w:rPr>
                    <w:rFonts w:ascii="Times New Roman"/>
                    <w:spacing w:val="-10"/>
                    <w:sz w:val="20"/>
                  </w:rPr>
                  <w:fldChar w:fldCharType="begin"/>
                </w:r>
                <w:r w:rsidR="00454324">
                  <w:rPr>
                    <w:rFonts w:ascii="Times New Roman"/>
                    <w:spacing w:val="-10"/>
                    <w:sz w:val="20"/>
                  </w:rPr>
                  <w:instrText xml:space="preserve"> PAGE </w:instrText>
                </w:r>
                <w:r>
                  <w:rPr>
                    <w:rFonts w:ascii="Times New Roman"/>
                    <w:spacing w:val="-10"/>
                    <w:sz w:val="20"/>
                  </w:rPr>
                  <w:fldChar w:fldCharType="separate"/>
                </w:r>
                <w:r w:rsidR="004C148E">
                  <w:rPr>
                    <w:rFonts w:ascii="Times New Roman"/>
                    <w:noProof/>
                    <w:spacing w:val="-10"/>
                    <w:sz w:val="20"/>
                  </w:rPr>
                  <w:t>5</w:t>
                </w:r>
                <w:r>
                  <w:rPr>
                    <w:rFonts w:ascii="Times New Roman"/>
                    <w:spacing w:val="-10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4324" w:rsidRDefault="00454324" w:rsidP="002D528D">
      <w:r>
        <w:separator/>
      </w:r>
    </w:p>
  </w:footnote>
  <w:footnote w:type="continuationSeparator" w:id="0">
    <w:p w:rsidR="00454324" w:rsidRDefault="00454324" w:rsidP="002D52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96A40"/>
    <w:multiLevelType w:val="hybridMultilevel"/>
    <w:tmpl w:val="D604F6D6"/>
    <w:lvl w:ilvl="0" w:tplc="017EBAEE">
      <w:numFmt w:val="bullet"/>
      <w:lvlText w:val="-"/>
      <w:lvlJc w:val="left"/>
      <w:pPr>
        <w:ind w:left="6374" w:hanging="25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CE4D0F2">
      <w:numFmt w:val="bullet"/>
      <w:lvlText w:val="•"/>
      <w:lvlJc w:val="left"/>
      <w:pPr>
        <w:ind w:left="6748" w:hanging="250"/>
      </w:pPr>
      <w:rPr>
        <w:rFonts w:hint="default"/>
        <w:lang w:val="it-IT" w:eastAsia="en-US" w:bidi="ar-SA"/>
      </w:rPr>
    </w:lvl>
    <w:lvl w:ilvl="2" w:tplc="580083A8">
      <w:numFmt w:val="bullet"/>
      <w:lvlText w:val="•"/>
      <w:lvlJc w:val="left"/>
      <w:pPr>
        <w:ind w:left="7117" w:hanging="250"/>
      </w:pPr>
      <w:rPr>
        <w:rFonts w:hint="default"/>
        <w:lang w:val="it-IT" w:eastAsia="en-US" w:bidi="ar-SA"/>
      </w:rPr>
    </w:lvl>
    <w:lvl w:ilvl="3" w:tplc="37BC8204">
      <w:numFmt w:val="bullet"/>
      <w:lvlText w:val="•"/>
      <w:lvlJc w:val="left"/>
      <w:pPr>
        <w:ind w:left="7486" w:hanging="250"/>
      </w:pPr>
      <w:rPr>
        <w:rFonts w:hint="default"/>
        <w:lang w:val="it-IT" w:eastAsia="en-US" w:bidi="ar-SA"/>
      </w:rPr>
    </w:lvl>
    <w:lvl w:ilvl="4" w:tplc="5B5647A6">
      <w:numFmt w:val="bullet"/>
      <w:lvlText w:val="•"/>
      <w:lvlJc w:val="left"/>
      <w:pPr>
        <w:ind w:left="7854" w:hanging="250"/>
      </w:pPr>
      <w:rPr>
        <w:rFonts w:hint="default"/>
        <w:lang w:val="it-IT" w:eastAsia="en-US" w:bidi="ar-SA"/>
      </w:rPr>
    </w:lvl>
    <w:lvl w:ilvl="5" w:tplc="16505654">
      <w:numFmt w:val="bullet"/>
      <w:lvlText w:val="•"/>
      <w:lvlJc w:val="left"/>
      <w:pPr>
        <w:ind w:left="8223" w:hanging="250"/>
      </w:pPr>
      <w:rPr>
        <w:rFonts w:hint="default"/>
        <w:lang w:val="it-IT" w:eastAsia="en-US" w:bidi="ar-SA"/>
      </w:rPr>
    </w:lvl>
    <w:lvl w:ilvl="6" w:tplc="379CD80A">
      <w:numFmt w:val="bullet"/>
      <w:lvlText w:val="•"/>
      <w:lvlJc w:val="left"/>
      <w:pPr>
        <w:ind w:left="8592" w:hanging="250"/>
      </w:pPr>
      <w:rPr>
        <w:rFonts w:hint="default"/>
        <w:lang w:val="it-IT" w:eastAsia="en-US" w:bidi="ar-SA"/>
      </w:rPr>
    </w:lvl>
    <w:lvl w:ilvl="7" w:tplc="7C60E77A">
      <w:numFmt w:val="bullet"/>
      <w:lvlText w:val="•"/>
      <w:lvlJc w:val="left"/>
      <w:pPr>
        <w:ind w:left="8960" w:hanging="250"/>
      </w:pPr>
      <w:rPr>
        <w:rFonts w:hint="default"/>
        <w:lang w:val="it-IT" w:eastAsia="en-US" w:bidi="ar-SA"/>
      </w:rPr>
    </w:lvl>
    <w:lvl w:ilvl="8" w:tplc="B600C4B6">
      <w:numFmt w:val="bullet"/>
      <w:lvlText w:val="•"/>
      <w:lvlJc w:val="left"/>
      <w:pPr>
        <w:ind w:left="9329" w:hanging="25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2D528D"/>
    <w:rsid w:val="002D528D"/>
    <w:rsid w:val="00454324"/>
    <w:rsid w:val="004C1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D528D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D52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2D528D"/>
    <w:pPr>
      <w:ind w:left="2"/>
      <w:jc w:val="both"/>
    </w:pPr>
  </w:style>
  <w:style w:type="paragraph" w:styleId="Paragrafoelenco">
    <w:name w:val="List Paragraph"/>
    <w:basedOn w:val="Normale"/>
    <w:uiPriority w:val="1"/>
    <w:qFormat/>
    <w:rsid w:val="002D528D"/>
    <w:pPr>
      <w:ind w:left="6373" w:hanging="249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2D528D"/>
    <w:pPr>
      <w:spacing w:before="1" w:line="223" w:lineRule="exact"/>
      <w:ind w:left="110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naic8b300n@istruzione.i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naic8b300n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2870</Words>
  <Characters>16363</Characters>
  <Application>Microsoft Office Word</Application>
  <DocSecurity>0</DocSecurity>
  <Lines>136</Lines>
  <Paragraphs>38</Paragraphs>
  <ScaleCrop>false</ScaleCrop>
  <Company/>
  <LinksUpToDate>false</LinksUpToDate>
  <CharactersWithSpaces>19195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eliana</cp:lastModifiedBy>
  <cp:revision>2</cp:revision>
  <dcterms:created xsi:type="dcterms:W3CDTF">2025-01-15T08:51:00Z</dcterms:created>
  <dcterms:modified xsi:type="dcterms:W3CDTF">2025-01-15T08:52:00Z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2025-01-15T00:00:00Z</vt:filetime>
  </property>
  <property fmtid="{D5CDD505-2E9C-101B-9397-08002B2CF9AE}" pid="5" name="Producer">
    <vt:lpwstr>www.ilovepdf.com; modified using iText® 5.5.13.3 ©2000-2022 iText Group NV (AGPL-version)</vt:lpwstr>
  </property>
</Properties>
</file>